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AB646" w14:textId="0A1C318F" w:rsidR="00992949" w:rsidRDefault="00A76BB5" w:rsidP="00A76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6A5FFF5" w14:textId="4480633F" w:rsidR="00A76BB5" w:rsidRDefault="00A76BB5" w:rsidP="00A76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C6C4600" w14:textId="7E9C9A58" w:rsidR="00A76BB5" w:rsidRDefault="00A76BB5" w:rsidP="00A76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8DA1A27" w14:textId="77777777" w:rsidR="00A76BB5" w:rsidRDefault="00A76BB5" w:rsidP="00A76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9EED4" w14:textId="00595849" w:rsidR="00A76BB5" w:rsidRPr="00992949" w:rsidRDefault="00A76BB5" w:rsidP="00A76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19.12.2024 года № 1558</w:t>
      </w:r>
    </w:p>
    <w:p w14:paraId="33B337AD" w14:textId="77777777" w:rsidR="00272698" w:rsidRDefault="00272698" w:rsidP="0099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F8766" w14:textId="412A1D23" w:rsidR="00992949" w:rsidRPr="00272698" w:rsidRDefault="00992949" w:rsidP="0027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Об</w:t>
      </w:r>
      <w:r w:rsidR="00272698">
        <w:rPr>
          <w:rFonts w:ascii="Times New Roman" w:hAnsi="Times New Roman" w:cs="Times New Roman"/>
          <w:sz w:val="28"/>
          <w:szCs w:val="28"/>
        </w:rPr>
        <w:t xml:space="preserve"> </w:t>
      </w:r>
      <w:r w:rsidR="00E70CED">
        <w:rPr>
          <w:rFonts w:ascii="Times New Roman" w:hAnsi="Times New Roman" w:cs="Times New Roman"/>
          <w:sz w:val="28"/>
          <w:szCs w:val="28"/>
        </w:rPr>
        <w:t xml:space="preserve"> </w:t>
      </w:r>
      <w:r w:rsidRPr="00272698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272698">
        <w:rPr>
          <w:rFonts w:ascii="Times New Roman" w:hAnsi="Times New Roman" w:cs="Times New Roman"/>
          <w:sz w:val="28"/>
          <w:szCs w:val="28"/>
        </w:rPr>
        <w:t xml:space="preserve"> </w:t>
      </w:r>
      <w:r w:rsidRPr="0027269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14:paraId="5A0A4A71" w14:textId="41EB4A7A" w:rsidR="00992949" w:rsidRPr="00272698" w:rsidRDefault="00992949" w:rsidP="0027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программы</w:t>
      </w:r>
      <w:r w:rsidR="002726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CED">
        <w:rPr>
          <w:rFonts w:ascii="Times New Roman" w:hAnsi="Times New Roman" w:cs="Times New Roman"/>
          <w:sz w:val="28"/>
          <w:szCs w:val="28"/>
        </w:rPr>
        <w:t xml:space="preserve"> </w:t>
      </w:r>
      <w:r w:rsidR="00272698">
        <w:rPr>
          <w:rFonts w:ascii="Times New Roman" w:hAnsi="Times New Roman" w:cs="Times New Roman"/>
          <w:sz w:val="28"/>
          <w:szCs w:val="28"/>
        </w:rPr>
        <w:t xml:space="preserve"> </w:t>
      </w:r>
      <w:r w:rsidRPr="00272698">
        <w:rPr>
          <w:rFonts w:ascii="Times New Roman" w:hAnsi="Times New Roman" w:cs="Times New Roman"/>
          <w:sz w:val="28"/>
          <w:szCs w:val="28"/>
        </w:rPr>
        <w:t xml:space="preserve"> «Профилактика</w:t>
      </w:r>
    </w:p>
    <w:p w14:paraId="57D6AA97" w14:textId="77777777" w:rsidR="00992949" w:rsidRPr="00272698" w:rsidRDefault="00992949" w:rsidP="0027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</w:p>
    <w:p w14:paraId="615B3F04" w14:textId="7A951025" w:rsidR="00992949" w:rsidRPr="00272698" w:rsidRDefault="00992949" w:rsidP="0027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2726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CED">
        <w:rPr>
          <w:rFonts w:ascii="Times New Roman" w:hAnsi="Times New Roman" w:cs="Times New Roman"/>
          <w:sz w:val="28"/>
          <w:szCs w:val="28"/>
        </w:rPr>
        <w:t xml:space="preserve"> </w:t>
      </w:r>
      <w:r w:rsidR="00272698">
        <w:rPr>
          <w:rFonts w:ascii="Times New Roman" w:hAnsi="Times New Roman" w:cs="Times New Roman"/>
          <w:sz w:val="28"/>
          <w:szCs w:val="28"/>
        </w:rPr>
        <w:t xml:space="preserve">          в</w:t>
      </w:r>
    </w:p>
    <w:p w14:paraId="048D6655" w14:textId="439955E0" w:rsidR="00992949" w:rsidRPr="00272698" w:rsidRDefault="00992949" w:rsidP="0027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Карталинском</w:t>
      </w:r>
      <w:r w:rsidR="00272698">
        <w:rPr>
          <w:rFonts w:ascii="Times New Roman" w:hAnsi="Times New Roman" w:cs="Times New Roman"/>
          <w:sz w:val="28"/>
          <w:szCs w:val="28"/>
        </w:rPr>
        <w:t xml:space="preserve">      </w:t>
      </w:r>
      <w:r w:rsidRPr="00272698">
        <w:rPr>
          <w:rFonts w:ascii="Times New Roman" w:hAnsi="Times New Roman" w:cs="Times New Roman"/>
          <w:sz w:val="28"/>
          <w:szCs w:val="28"/>
        </w:rPr>
        <w:t xml:space="preserve"> муниципальном </w:t>
      </w:r>
    </w:p>
    <w:p w14:paraId="3F9B713E" w14:textId="0F1D6F5B" w:rsidR="00992949" w:rsidRDefault="00992949" w:rsidP="0027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районе на 2025-2027 годы» </w:t>
      </w:r>
    </w:p>
    <w:p w14:paraId="7745BA64" w14:textId="77777777" w:rsidR="00272698" w:rsidRPr="00272698" w:rsidRDefault="00272698" w:rsidP="0027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68E75" w14:textId="5940F9FD" w:rsidR="00992949" w:rsidRPr="00272698" w:rsidRDefault="00992949" w:rsidP="0027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24.06.1999 года № 120</w:t>
      </w:r>
      <w:r w:rsidR="000E2B70">
        <w:rPr>
          <w:rFonts w:ascii="Times New Roman" w:hAnsi="Times New Roman" w:cs="Times New Roman"/>
          <w:sz w:val="28"/>
          <w:szCs w:val="28"/>
        </w:rPr>
        <w:t xml:space="preserve"> - </w:t>
      </w:r>
      <w:r w:rsidRPr="00272698">
        <w:rPr>
          <w:rFonts w:ascii="Times New Roman" w:hAnsi="Times New Roman" w:cs="Times New Roman"/>
          <w:sz w:val="28"/>
          <w:szCs w:val="28"/>
        </w:rPr>
        <w:t xml:space="preserve">ФЗ              «Об основах системы профилактики безнадзорности и правонарушений несовершеннолетних», Законом Челябинской области от 28.11.2002 года           № 125-ЗО «О системе профилактики безнадзорности и правонарушений в Челябинской области», постановлением администрации Карталинского муниципального района от  </w:t>
      </w:r>
      <w:r w:rsidR="00D304CA" w:rsidRPr="00272698">
        <w:rPr>
          <w:rFonts w:ascii="Times New Roman" w:hAnsi="Times New Roman" w:cs="Times New Roman"/>
          <w:sz w:val="28"/>
          <w:szCs w:val="28"/>
        </w:rPr>
        <w:t>23</w:t>
      </w:r>
      <w:r w:rsidRPr="00272698">
        <w:rPr>
          <w:rFonts w:ascii="Times New Roman" w:hAnsi="Times New Roman" w:cs="Times New Roman"/>
          <w:sz w:val="28"/>
          <w:szCs w:val="28"/>
        </w:rPr>
        <w:t>.07.20</w:t>
      </w:r>
      <w:r w:rsidR="00D304CA" w:rsidRPr="00272698">
        <w:rPr>
          <w:rFonts w:ascii="Times New Roman" w:hAnsi="Times New Roman" w:cs="Times New Roman"/>
          <w:sz w:val="28"/>
          <w:szCs w:val="28"/>
        </w:rPr>
        <w:t>24</w:t>
      </w:r>
      <w:r w:rsidRPr="002726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04CA" w:rsidRPr="00272698">
        <w:rPr>
          <w:rFonts w:ascii="Times New Roman" w:hAnsi="Times New Roman" w:cs="Times New Roman"/>
          <w:sz w:val="28"/>
          <w:szCs w:val="28"/>
        </w:rPr>
        <w:t>915</w:t>
      </w:r>
      <w:r w:rsidRPr="00272698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утверждения, реализации и оценки эффективности муниципальных программ</w:t>
      </w:r>
      <w:r w:rsidRPr="002726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2698">
        <w:rPr>
          <w:rFonts w:ascii="Times New Roman" w:hAnsi="Times New Roman" w:cs="Times New Roman"/>
          <w:sz w:val="28"/>
          <w:szCs w:val="28"/>
        </w:rPr>
        <w:t>Карталинского муниципального района»,</w:t>
      </w:r>
      <w:r w:rsidRPr="002726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2698">
        <w:rPr>
          <w:rFonts w:ascii="Times New Roman" w:hAnsi="Times New Roman" w:cs="Times New Roman"/>
          <w:sz w:val="28"/>
          <w:szCs w:val="28"/>
        </w:rPr>
        <w:t xml:space="preserve">администрация Карталинского муниципального района ПОСТАНОВЛЯЕТ: </w:t>
      </w:r>
    </w:p>
    <w:p w14:paraId="36C3F7E5" w14:textId="77777777" w:rsidR="00992949" w:rsidRPr="00272698" w:rsidRDefault="00992949" w:rsidP="0027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 «Профилактика безнадзорности и правонарушений несовершеннолетних в Карталинском муниципальном районе на 2025-2027 годы».</w:t>
      </w:r>
    </w:p>
    <w:p w14:paraId="1709DA6B" w14:textId="5B978D2C" w:rsidR="002A0FB9" w:rsidRPr="00272698" w:rsidRDefault="00992949" w:rsidP="0027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2. </w:t>
      </w:r>
      <w:r w:rsidR="002A0FB9" w:rsidRPr="00272698">
        <w:rPr>
          <w:rFonts w:ascii="Times New Roman" w:hAnsi="Times New Roman" w:cs="Times New Roman"/>
          <w:sz w:val="28"/>
          <w:szCs w:val="28"/>
        </w:rPr>
        <w:t>Постановление администрации Карталинского муниципального района от 30.12.2021 года № 1335 «Об утверждении муниципальной программы «Профилактика безнадзорности и правонарушений несовершеннолетних в Карталинском муниципальном районе на 2022</w:t>
      </w:r>
      <w:r w:rsidR="006D34B5">
        <w:rPr>
          <w:rFonts w:ascii="Times New Roman" w:hAnsi="Times New Roman" w:cs="Times New Roman"/>
          <w:sz w:val="28"/>
          <w:szCs w:val="28"/>
        </w:rPr>
        <w:t xml:space="preserve"> </w:t>
      </w:r>
      <w:r w:rsidR="002A0FB9" w:rsidRPr="00272698">
        <w:rPr>
          <w:rFonts w:ascii="Times New Roman" w:hAnsi="Times New Roman" w:cs="Times New Roman"/>
          <w:sz w:val="28"/>
          <w:szCs w:val="28"/>
        </w:rPr>
        <w:t>-</w:t>
      </w:r>
      <w:r w:rsidR="006D34B5">
        <w:rPr>
          <w:rFonts w:ascii="Times New Roman" w:hAnsi="Times New Roman" w:cs="Times New Roman"/>
          <w:sz w:val="28"/>
          <w:szCs w:val="28"/>
        </w:rPr>
        <w:t xml:space="preserve"> </w:t>
      </w:r>
      <w:r w:rsidR="002A0FB9" w:rsidRPr="00272698">
        <w:rPr>
          <w:rFonts w:ascii="Times New Roman" w:hAnsi="Times New Roman" w:cs="Times New Roman"/>
          <w:sz w:val="28"/>
          <w:szCs w:val="28"/>
        </w:rPr>
        <w:t>2024 годы» (с изменениями от 28.07.2022 года № 761, от 30.12.2022 года № 1374, от 24.03.2023 года № 257, от 28.12.2023 года № 1429, от 25.03.2024 года</w:t>
      </w:r>
      <w:r w:rsidR="002726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0FB9" w:rsidRPr="00272698">
        <w:rPr>
          <w:rFonts w:ascii="Times New Roman" w:hAnsi="Times New Roman" w:cs="Times New Roman"/>
          <w:sz w:val="28"/>
          <w:szCs w:val="28"/>
        </w:rPr>
        <w:t xml:space="preserve"> № 342, от 28.06.2024 года № 810, от 17.10.2024 года № 1262) считать утратившим силу.</w:t>
      </w:r>
    </w:p>
    <w:p w14:paraId="700D069F" w14:textId="6C627A6E" w:rsidR="00992949" w:rsidRPr="00272698" w:rsidRDefault="002A0FB9" w:rsidP="0027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3. </w:t>
      </w:r>
      <w:r w:rsidR="00992949" w:rsidRPr="002726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7E786A79" w14:textId="63041746" w:rsidR="00992949" w:rsidRPr="00272698" w:rsidRDefault="006E1824" w:rsidP="0027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0FB9" w:rsidRPr="00272698">
        <w:rPr>
          <w:rFonts w:ascii="Times New Roman" w:hAnsi="Times New Roman" w:cs="Times New Roman"/>
          <w:sz w:val="28"/>
          <w:szCs w:val="28"/>
        </w:rPr>
        <w:t xml:space="preserve">. </w:t>
      </w:r>
      <w:r w:rsidR="00992949" w:rsidRPr="002726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Карталинского муниципального района Куличкова А.И. </w:t>
      </w:r>
    </w:p>
    <w:p w14:paraId="5913A237" w14:textId="5986C661" w:rsidR="006E1824" w:rsidRPr="00272698" w:rsidRDefault="006E1824" w:rsidP="006E1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2698">
        <w:rPr>
          <w:rFonts w:ascii="Times New Roman" w:hAnsi="Times New Roman" w:cs="Times New Roman"/>
          <w:sz w:val="28"/>
          <w:szCs w:val="28"/>
        </w:rPr>
        <w:t>. Настоящее постановление вступает в законную силу с 01 января 2025 года.</w:t>
      </w:r>
    </w:p>
    <w:p w14:paraId="6C99ACC6" w14:textId="77777777" w:rsidR="00992949" w:rsidRPr="00272698" w:rsidRDefault="00992949" w:rsidP="0027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7074E" w14:textId="77777777" w:rsidR="00992949" w:rsidRPr="00272698" w:rsidRDefault="00992949" w:rsidP="00272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3AAE7A0" w14:textId="1E2C55B4" w:rsidR="00FE6AE8" w:rsidRPr="00272698" w:rsidRDefault="00992949" w:rsidP="00272698">
      <w:pPr>
        <w:tabs>
          <w:tab w:val="left" w:pos="771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72698">
        <w:rPr>
          <w:rFonts w:ascii="Times New Roman" w:hAnsi="Times New Roman" w:cs="Times New Roman"/>
          <w:sz w:val="28"/>
          <w:szCs w:val="28"/>
        </w:rPr>
        <w:tab/>
      </w:r>
      <w:r w:rsidR="006D34B5">
        <w:rPr>
          <w:rFonts w:ascii="Times New Roman" w:hAnsi="Times New Roman" w:cs="Times New Roman"/>
          <w:sz w:val="28"/>
          <w:szCs w:val="28"/>
        </w:rPr>
        <w:t xml:space="preserve"> </w:t>
      </w:r>
      <w:r w:rsidRPr="00272698">
        <w:rPr>
          <w:rFonts w:ascii="Times New Roman" w:hAnsi="Times New Roman" w:cs="Times New Roman"/>
          <w:sz w:val="28"/>
          <w:szCs w:val="28"/>
        </w:rPr>
        <w:t>А.Г. Вдовин</w:t>
      </w:r>
    </w:p>
    <w:p w14:paraId="5E84D8E3" w14:textId="72B9FFC6" w:rsidR="00992949" w:rsidRPr="00272698" w:rsidRDefault="00992949" w:rsidP="00272698">
      <w:pPr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14:paraId="29816EA8" w14:textId="77777777" w:rsidR="00992949" w:rsidRPr="00272698" w:rsidRDefault="00992949" w:rsidP="00272698">
      <w:pPr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657EF5FA" w14:textId="77777777" w:rsidR="00992949" w:rsidRPr="00272698" w:rsidRDefault="00992949" w:rsidP="0027269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2AF5495" w14:textId="088C0E94" w:rsidR="00992949" w:rsidRDefault="00992949" w:rsidP="0027269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 </w:t>
      </w:r>
      <w:r w:rsidR="005A0048" w:rsidRPr="00272698">
        <w:rPr>
          <w:rFonts w:ascii="Times New Roman" w:hAnsi="Times New Roman" w:cs="Times New Roman"/>
          <w:sz w:val="28"/>
          <w:szCs w:val="28"/>
        </w:rPr>
        <w:t xml:space="preserve">    </w:t>
      </w:r>
      <w:r w:rsidRPr="00272698">
        <w:rPr>
          <w:rFonts w:ascii="Times New Roman" w:hAnsi="Times New Roman" w:cs="Times New Roman"/>
          <w:sz w:val="28"/>
          <w:szCs w:val="28"/>
        </w:rPr>
        <w:t xml:space="preserve">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749">
        <w:rPr>
          <w:rFonts w:ascii="Times New Roman" w:eastAsia="Times New Roman" w:hAnsi="Times New Roman" w:cs="Times New Roman"/>
          <w:sz w:val="28"/>
          <w:szCs w:val="28"/>
        </w:rPr>
        <w:t>19.12.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>2024 года №</w:t>
      </w:r>
      <w:r w:rsidR="00502749">
        <w:rPr>
          <w:rFonts w:ascii="Times New Roman" w:eastAsia="Times New Roman" w:hAnsi="Times New Roman" w:cs="Times New Roman"/>
          <w:sz w:val="28"/>
          <w:szCs w:val="28"/>
        </w:rPr>
        <w:t xml:space="preserve"> 1558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A3C0F6" w14:textId="612E7BC6" w:rsidR="00272698" w:rsidRDefault="00272698" w:rsidP="0027269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4F5609" w14:textId="77777777" w:rsidR="00272698" w:rsidRPr="00272698" w:rsidRDefault="00272698" w:rsidP="0027269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4CAD06" w14:textId="77777777" w:rsidR="00992949" w:rsidRPr="00272698" w:rsidRDefault="00992949" w:rsidP="0027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6914D" w14:textId="77777777" w:rsidR="00992949" w:rsidRPr="00272698" w:rsidRDefault="00992949" w:rsidP="00272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265113D0" w14:textId="77777777" w:rsidR="00992949" w:rsidRPr="00272698" w:rsidRDefault="00992949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безнадзорности и</w:t>
      </w:r>
    </w:p>
    <w:p w14:paraId="0F71C811" w14:textId="77777777" w:rsidR="00992949" w:rsidRPr="00272698" w:rsidRDefault="00992949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правонарушений несовершеннолетних</w:t>
      </w:r>
    </w:p>
    <w:p w14:paraId="1D4F0C79" w14:textId="77777777" w:rsidR="00272698" w:rsidRDefault="00992949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в Карталинском муниципальном</w:t>
      </w:r>
    </w:p>
    <w:p w14:paraId="0A4197C7" w14:textId="600B70C2" w:rsidR="00992949" w:rsidRDefault="00992949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на 2025-2027 годы»</w:t>
      </w:r>
    </w:p>
    <w:p w14:paraId="0F151402" w14:textId="77777777" w:rsidR="00272698" w:rsidRPr="00272698" w:rsidRDefault="00272698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685F46" w14:textId="77777777" w:rsidR="00992949" w:rsidRPr="00272698" w:rsidRDefault="00992949" w:rsidP="0027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BB9D3" w14:textId="77777777" w:rsidR="00992949" w:rsidRPr="00272698" w:rsidRDefault="00992949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Паспорт муниципальной программы</w:t>
      </w:r>
    </w:p>
    <w:p w14:paraId="7EB4B2BC" w14:textId="77777777" w:rsidR="00992949" w:rsidRPr="00272698" w:rsidRDefault="00992949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«Профилактика безнадзорности и</w:t>
      </w:r>
    </w:p>
    <w:p w14:paraId="7539C377" w14:textId="77777777" w:rsidR="00992949" w:rsidRPr="00272698" w:rsidRDefault="00992949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правонарушений несовершеннолетних</w:t>
      </w:r>
    </w:p>
    <w:p w14:paraId="1C93A646" w14:textId="77777777" w:rsidR="00272698" w:rsidRDefault="00992949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в Карталинском муниципальном</w:t>
      </w:r>
    </w:p>
    <w:p w14:paraId="33404718" w14:textId="30DB0913" w:rsidR="00992949" w:rsidRDefault="00992949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на 2025-2027 годы»</w:t>
      </w:r>
    </w:p>
    <w:p w14:paraId="304F2E5D" w14:textId="77777777" w:rsidR="00272698" w:rsidRPr="00272698" w:rsidRDefault="00272698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F4225C" w14:textId="77777777" w:rsidR="00992949" w:rsidRPr="00272698" w:rsidRDefault="00992949" w:rsidP="0027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6517"/>
      </w:tblGrid>
      <w:tr w:rsidR="00992949" w:rsidRPr="00272698" w14:paraId="5ACDB67F" w14:textId="77777777" w:rsidTr="00272698">
        <w:trPr>
          <w:jc w:val="center"/>
        </w:trPr>
        <w:tc>
          <w:tcPr>
            <w:tcW w:w="2866" w:type="dxa"/>
          </w:tcPr>
          <w:p w14:paraId="07D6F792" w14:textId="77777777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 </w:t>
            </w:r>
          </w:p>
          <w:p w14:paraId="5CE44ED7" w14:textId="77777777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17" w:type="dxa"/>
          </w:tcPr>
          <w:p w14:paraId="3DB16DCA" w14:textId="42250CB4" w:rsidR="00992949" w:rsidRPr="00272698" w:rsidRDefault="00992949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безнадзорности и правонарушений несовершеннолетних в Карталинском муниципальном районе на 2025-2027 годы</w:t>
            </w:r>
            <w:r w:rsidRPr="00272698">
              <w:rPr>
                <w:rFonts w:ascii="Times New Roman" w:hAnsi="Times New Roman" w:cs="Times New Roman"/>
                <w:sz w:val="28"/>
                <w:szCs w:val="28"/>
              </w:rPr>
              <w:t>» (далее именуется</w:t>
            </w:r>
            <w:r w:rsidR="0027269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72698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992949" w:rsidRPr="00272698" w14:paraId="0B3E280E" w14:textId="77777777" w:rsidTr="00272698">
        <w:trPr>
          <w:jc w:val="center"/>
        </w:trPr>
        <w:tc>
          <w:tcPr>
            <w:tcW w:w="2866" w:type="dxa"/>
          </w:tcPr>
          <w:p w14:paraId="20DF175B" w14:textId="77777777" w:rsidR="00992949" w:rsidRPr="00272698" w:rsidRDefault="00992949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517" w:type="dxa"/>
          </w:tcPr>
          <w:p w14:paraId="298FC325" w14:textId="08E8B3BD" w:rsidR="00992949" w:rsidRPr="00272698" w:rsidRDefault="00272698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92949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Карталинского муниципального района</w:t>
            </w:r>
          </w:p>
        </w:tc>
      </w:tr>
      <w:tr w:rsidR="00992949" w:rsidRPr="00272698" w14:paraId="47C157DA" w14:textId="77777777" w:rsidTr="00272698">
        <w:trPr>
          <w:jc w:val="center"/>
        </w:trPr>
        <w:tc>
          <w:tcPr>
            <w:tcW w:w="2866" w:type="dxa"/>
          </w:tcPr>
          <w:p w14:paraId="6A934ABE" w14:textId="77777777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2FA75AED" w14:textId="77777777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17" w:type="dxa"/>
          </w:tcPr>
          <w:p w14:paraId="42581242" w14:textId="0A861480" w:rsidR="00992949" w:rsidRPr="00272698" w:rsidRDefault="006E1824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92949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Карталинского муниципального района </w:t>
            </w:r>
            <w:r w:rsidR="00D304CA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(Комиссия по делам несовершеннолетних и защите их прав)</w:t>
            </w:r>
          </w:p>
        </w:tc>
      </w:tr>
      <w:tr w:rsidR="00992949" w:rsidRPr="00272698" w14:paraId="2A8C8E8E" w14:textId="77777777" w:rsidTr="00272698">
        <w:trPr>
          <w:jc w:val="center"/>
        </w:trPr>
        <w:tc>
          <w:tcPr>
            <w:tcW w:w="2866" w:type="dxa"/>
          </w:tcPr>
          <w:p w14:paraId="5F5412EC" w14:textId="77777777" w:rsidR="00992949" w:rsidRPr="00272698" w:rsidRDefault="00992949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6517" w:type="dxa"/>
          </w:tcPr>
          <w:p w14:paraId="3766C193" w14:textId="201E71A8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1) Комиссия по делам несовершеннолетних и защите их прав Карталинского муницип</w:t>
            </w:r>
            <w:r w:rsidRPr="00272698">
              <w:rPr>
                <w:rFonts w:ascii="Times New Roman" w:hAnsi="Times New Roman" w:cs="Times New Roman"/>
                <w:sz w:val="28"/>
                <w:szCs w:val="28"/>
              </w:rPr>
              <w:t>ального района (далее именуется</w:t>
            </w:r>
            <w:r w:rsidR="0027269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КДН</w:t>
            </w:r>
            <w:r w:rsidRPr="00272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ЗП); </w:t>
            </w:r>
          </w:p>
          <w:p w14:paraId="7C1CF612" w14:textId="7FEEA95D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2) Управление образования Карталинского муниципального района (далее именуется</w:t>
            </w:r>
            <w:r w:rsid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УО);</w:t>
            </w:r>
          </w:p>
          <w:p w14:paraId="7E19104A" w14:textId="2C073A45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3) Муниципальное учреждение «Комплексный центр социального обслуживания населения</w:t>
            </w:r>
            <w:r w:rsidR="006E182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72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  <w:r w:rsidR="006E18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Челябинской области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именуется</w:t>
            </w:r>
            <w:r w:rsid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КЦСОН);</w:t>
            </w:r>
          </w:p>
          <w:p w14:paraId="2292DB8C" w14:textId="5E7191B0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4) Управление социальной защиты населения Карталинского муниципального района</w:t>
            </w:r>
            <w:r w:rsidR="006E18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Челябинской области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именуется</w:t>
            </w:r>
            <w:r w:rsid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УСЗН);</w:t>
            </w:r>
          </w:p>
          <w:p w14:paraId="76FD5CA7" w14:textId="2441B9FD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5) Государственное бюджетное учреждение здравоохранения «</w:t>
            </w:r>
            <w:r w:rsidR="006E182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больница</w:t>
            </w:r>
            <w:r w:rsidR="006E18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Карталы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именуется  - ГБУЗ);</w:t>
            </w:r>
          </w:p>
          <w:p w14:paraId="70D867DA" w14:textId="3F519315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6) Управление по делам культуры и спорта Карталинского муниципального района (далее</w:t>
            </w:r>
            <w:r w:rsidRPr="00272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именуется</w:t>
            </w:r>
            <w:r w:rsid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УДКС);</w:t>
            </w:r>
          </w:p>
          <w:p w14:paraId="391519B2" w14:textId="3C93D989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7) Областное казенное учреждение Центр занятости населения города Карталы (далее именуется</w:t>
            </w:r>
            <w:r w:rsid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72698">
              <w:rPr>
                <w:rFonts w:ascii="Times New Roman" w:hAnsi="Times New Roman" w:cs="Times New Roman"/>
                <w:sz w:val="28"/>
                <w:szCs w:val="28"/>
              </w:rPr>
              <w:t>ОКУ «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ЦЗН</w:t>
            </w:r>
            <w:r w:rsidRPr="002726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14:paraId="7987931C" w14:textId="66475619" w:rsidR="00992949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7) Линейный отдел полиции на станции Карталы (далее именуется</w:t>
            </w:r>
            <w:r w:rsid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ЛОП).</w:t>
            </w:r>
          </w:p>
          <w:p w14:paraId="61238405" w14:textId="3D871123" w:rsidR="00F47EC4" w:rsidRPr="00272698" w:rsidRDefault="00992949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8) </w:t>
            </w:r>
            <w:r w:rsidR="00C6660A" w:rsidRPr="00272698">
              <w:rPr>
                <w:rFonts w:ascii="Times New Roman" w:hAnsi="Times New Roman" w:cs="Times New Roman"/>
                <w:sz w:val="28"/>
                <w:szCs w:val="28"/>
              </w:rPr>
              <w:t>Межмуниципальный отдел Министерства внутренних дел России «Карталинский» (далее именуется</w:t>
            </w:r>
            <w:r w:rsidR="0027269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6660A" w:rsidRPr="00272698">
              <w:rPr>
                <w:rFonts w:ascii="Times New Roman" w:hAnsi="Times New Roman" w:cs="Times New Roman"/>
                <w:sz w:val="28"/>
                <w:szCs w:val="28"/>
              </w:rPr>
              <w:t>МО МВД России «Карталинский»)</w:t>
            </w:r>
          </w:p>
        </w:tc>
      </w:tr>
      <w:tr w:rsidR="00992949" w:rsidRPr="00272698" w14:paraId="7E8BADA2" w14:textId="77777777" w:rsidTr="00272698">
        <w:trPr>
          <w:jc w:val="center"/>
        </w:trPr>
        <w:tc>
          <w:tcPr>
            <w:tcW w:w="2866" w:type="dxa"/>
          </w:tcPr>
          <w:p w14:paraId="6D45B626" w14:textId="77777777" w:rsidR="00992949" w:rsidRPr="00272698" w:rsidRDefault="00992949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517" w:type="dxa"/>
          </w:tcPr>
          <w:p w14:paraId="2669C478" w14:textId="315989AD" w:rsidR="00C6660A" w:rsidRPr="00272698" w:rsidRDefault="00DF6953" w:rsidP="002726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п</w:t>
            </w:r>
            <w:r w:rsidR="00992949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редупреждение безнадзорности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2A30264" w14:textId="46443C73" w:rsidR="00992949" w:rsidRPr="00272698" w:rsidRDefault="00DF6953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к</w:t>
            </w:r>
            <w:r w:rsidR="00992949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омплексное решение проблемы безнадзорности и правонарушений несовершеннолетних, их социальной реабилитации в современном обществе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92949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29F8528" w14:textId="3E4DD0B9" w:rsidR="00992949" w:rsidRPr="00272698" w:rsidRDefault="00DF6953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п</w:t>
            </w:r>
            <w:r w:rsidR="00992949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уровня защиты прав и законных интересов несовершеннолетних в Карталинском муниципальном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92949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CC4064E" w14:textId="0B71F70C" w:rsidR="00992949" w:rsidRPr="00272698" w:rsidRDefault="00DF6953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с</w:t>
            </w:r>
            <w:r w:rsidR="00992949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нижение количества правонарушений, совершаемых подростками на улицах и в общественных 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732AFB6" w14:textId="4E003BE4" w:rsidR="00992949" w:rsidRPr="00272698" w:rsidRDefault="00DF6953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в</w:t>
            </w:r>
            <w:r w:rsidR="00992949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ыявление на раннем этапе семейного неблагополучия, оказывающего отрицательное влияние на воспитание и развитие детей</w:t>
            </w:r>
          </w:p>
        </w:tc>
      </w:tr>
      <w:tr w:rsidR="00772093" w:rsidRPr="00272698" w14:paraId="62924FAA" w14:textId="77777777" w:rsidTr="00272698">
        <w:trPr>
          <w:jc w:val="center"/>
        </w:trPr>
        <w:tc>
          <w:tcPr>
            <w:tcW w:w="2866" w:type="dxa"/>
          </w:tcPr>
          <w:p w14:paraId="4F911BDB" w14:textId="77777777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17" w:type="dxa"/>
          </w:tcPr>
          <w:p w14:paraId="65829172" w14:textId="64B5B406" w:rsidR="00752212" w:rsidRPr="00272698" w:rsidRDefault="00DF695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о</w:t>
            </w:r>
            <w:r w:rsidR="00752212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координации действий всех органов и учреждений, входящих в систему профилактики безнадзорности и правонарушений несовершеннолетних;</w:t>
            </w:r>
          </w:p>
          <w:p w14:paraId="2B7F4804" w14:textId="1F4FE852" w:rsidR="00752212" w:rsidRPr="00272698" w:rsidRDefault="00DF695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</w:t>
            </w:r>
            <w:r w:rsidR="00752212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редупреждение безнадзорности и правонарушений несовершеннолетних. Осуществление целенаправленной социально-правовой профилактики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E46170B" w14:textId="4FB00E5B" w:rsidR="00752212" w:rsidRPr="00272698" w:rsidRDefault="00DF695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с</w:t>
            </w:r>
            <w:r w:rsidR="00752212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овершенствование системы профилактики безнадзорности и правонарушений несовершеннолетних, позволяющей обеспечить снижение количества преступлений и правонарушений, совершаемых детьми и подростками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2883E59" w14:textId="73B6BC12" w:rsidR="00752212" w:rsidRPr="00272698" w:rsidRDefault="00DF695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у</w:t>
            </w:r>
            <w:r w:rsidR="00752212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странение факторов безнадзорности и беспризорности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884FFE5" w14:textId="6AC7F16B" w:rsidR="00752212" w:rsidRPr="00272698" w:rsidRDefault="00DF695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з</w:t>
            </w:r>
            <w:r w:rsidR="00752212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ащита прав детей, находящихся в сложных обстоятельствах: безнадзорных и беспризорных; проживающих в семьях, находящихся в социально </w:t>
            </w:r>
            <w:r w:rsidR="00752212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опасном положении и трудной жизненной 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CE69214" w14:textId="63EACBD6" w:rsidR="00772093" w:rsidRPr="00272698" w:rsidRDefault="00DF695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 о</w:t>
            </w:r>
            <w:r w:rsidR="00772093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работы по выявлению и реабилитации безнадзорных и беспризорных несовершеннолетних, входящих в группу социального риска, родителей (законных представителей) несовершеннолетних, не выполняющих обязанности по содержанию, воспитанию и обучению несовершеннолетних, либо отрицательно влияющих на их поведение, учёт этих категорий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47EC3DD" w14:textId="75D70DB0" w:rsidR="00772093" w:rsidRPr="00272698" w:rsidRDefault="00DF695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7) р</w:t>
            </w:r>
            <w:r w:rsidR="00772093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аннее выявление семейного неблагополучия и оказание специализированной адресной помощи, проведение правового воспитание подрастающего поколения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E2CAA6A" w14:textId="059F4E87" w:rsidR="00772093" w:rsidRPr="00DF6953" w:rsidRDefault="00DF695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8) с</w:t>
            </w:r>
            <w:r w:rsidR="00772093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нижение количества детей, совершающих правонарушения и преступления, злоупотребляющих алкоголем, наркотическими средствами и психотропными веществами, подвергшихся жестокому обращению, насилию. Предупреждение деструктивного поведения подростков</w:t>
            </w:r>
          </w:p>
        </w:tc>
      </w:tr>
      <w:tr w:rsidR="00772093" w:rsidRPr="00272698" w14:paraId="7E630D03" w14:textId="77777777" w:rsidTr="00272698">
        <w:trPr>
          <w:jc w:val="center"/>
        </w:trPr>
        <w:tc>
          <w:tcPr>
            <w:tcW w:w="2866" w:type="dxa"/>
          </w:tcPr>
          <w:p w14:paraId="22071E93" w14:textId="77777777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Программы, их </w:t>
            </w:r>
            <w:r w:rsidRPr="0027269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с разбивкой по годам</w:t>
            </w:r>
            <w:r w:rsidRPr="00272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7" w:type="dxa"/>
          </w:tcPr>
          <w:p w14:paraId="062CC3E0" w14:textId="77777777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индикаторов Программы изложен в приложении 1 к настоящей Программе</w:t>
            </w:r>
          </w:p>
        </w:tc>
      </w:tr>
      <w:tr w:rsidR="00772093" w:rsidRPr="00272698" w14:paraId="674C2EC3" w14:textId="77777777" w:rsidTr="00272698">
        <w:trPr>
          <w:jc w:val="center"/>
        </w:trPr>
        <w:tc>
          <w:tcPr>
            <w:tcW w:w="2866" w:type="dxa"/>
          </w:tcPr>
          <w:p w14:paraId="38F72579" w14:textId="77777777" w:rsidR="00772093" w:rsidRPr="00272698" w:rsidRDefault="00772093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  <w:p w14:paraId="7C6576AF" w14:textId="77777777" w:rsidR="00772093" w:rsidRPr="00272698" w:rsidRDefault="00772093" w:rsidP="00272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17" w:type="dxa"/>
          </w:tcPr>
          <w:p w14:paraId="5B870EB5" w14:textId="77777777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запланирована на 2025-2027 годы без разбивки на этапы</w:t>
            </w:r>
          </w:p>
        </w:tc>
      </w:tr>
      <w:tr w:rsidR="00772093" w:rsidRPr="00272698" w14:paraId="70173441" w14:textId="77777777" w:rsidTr="00272698">
        <w:trPr>
          <w:jc w:val="center"/>
        </w:trPr>
        <w:tc>
          <w:tcPr>
            <w:tcW w:w="2866" w:type="dxa"/>
          </w:tcPr>
          <w:p w14:paraId="70AAD617" w14:textId="77777777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517" w:type="dxa"/>
          </w:tcPr>
          <w:p w14:paraId="64E415BB" w14:textId="4B943695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бюджета Карталинского муниципального района. Общий объем финансирования Программы</w:t>
            </w:r>
            <w:r w:rsidR="000F4E7F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местного бюджета составит 218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DF69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14:paraId="1D229DFF" w14:textId="0FFECC0C" w:rsidR="00772093" w:rsidRPr="00272698" w:rsidRDefault="000F4E7F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  <w:r w:rsid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72093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DF69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72093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54140B2A" w14:textId="3CE69AA3" w:rsidR="00772093" w:rsidRPr="00272698" w:rsidRDefault="000F4E7F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  <w:r w:rsid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772093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DF69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72093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1FFD27B2" w14:textId="75C7347B" w:rsidR="00772093" w:rsidRPr="00272698" w:rsidRDefault="000F4E7F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  <w:r w:rsid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772093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DF69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72093"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14:paraId="4DE89E8C" w14:textId="77777777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мероприятий, предусмотренных Программой, подлежит ежегодному уточнению и корректировке при разработке</w:t>
            </w:r>
            <w:r w:rsidRPr="00272698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соответствующий год</w:t>
            </w:r>
          </w:p>
        </w:tc>
      </w:tr>
      <w:tr w:rsidR="00772093" w:rsidRPr="00272698" w14:paraId="043123B5" w14:textId="77777777" w:rsidTr="00272698">
        <w:trPr>
          <w:jc w:val="center"/>
        </w:trPr>
        <w:tc>
          <w:tcPr>
            <w:tcW w:w="2866" w:type="dxa"/>
          </w:tcPr>
          <w:p w14:paraId="453C81D2" w14:textId="77777777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реализации Программы </w:t>
            </w:r>
          </w:p>
        </w:tc>
        <w:tc>
          <w:tcPr>
            <w:tcW w:w="6517" w:type="dxa"/>
          </w:tcPr>
          <w:p w14:paraId="3D4D37D2" w14:textId="77777777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1) улучшение социального положения семей, находящихся в социально опасном положении и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трудной жизненной ситуации;</w:t>
            </w:r>
          </w:p>
          <w:p w14:paraId="566347A8" w14:textId="77088559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2) снижение количества преступлений и правонарушений несовершеннолетних</w:t>
            </w:r>
            <w:r w:rsidR="0098694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9C0E61A" w14:textId="77777777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3) снижение количества подростков, злоупотребляющих алкогольными, психотропными и наркотическими веществами;</w:t>
            </w:r>
          </w:p>
          <w:p w14:paraId="384846C4" w14:textId="77777777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4) уменьшение числа безнадзорных детей и беспризорных детей;</w:t>
            </w:r>
          </w:p>
          <w:p w14:paraId="47CFA671" w14:textId="77777777" w:rsidR="00772093" w:rsidRPr="00272698" w:rsidRDefault="00772093" w:rsidP="0027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5) сокращение числа самовольных уходов детей из семей и учреждений для детей сирот и детей, оставшихся без попечения родителей</w:t>
            </w:r>
          </w:p>
        </w:tc>
      </w:tr>
    </w:tbl>
    <w:p w14:paraId="6C338462" w14:textId="77777777" w:rsidR="00772093" w:rsidRPr="00272698" w:rsidRDefault="00772093" w:rsidP="00272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A9532" w14:textId="77777777" w:rsidR="00772093" w:rsidRPr="00272698" w:rsidRDefault="00772093" w:rsidP="0007130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A60BB" w14:textId="1AC95D3B" w:rsidR="00772093" w:rsidRDefault="00772093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Ι. Общая характеристика сферы реализации Программы</w:t>
      </w:r>
    </w:p>
    <w:p w14:paraId="3A0A6E49" w14:textId="77777777" w:rsidR="00272698" w:rsidRPr="00272698" w:rsidRDefault="00272698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8D96EF" w14:textId="77777777" w:rsidR="00772093" w:rsidRPr="00272698" w:rsidRDefault="00772093" w:rsidP="00272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E44716" w14:textId="22BD15F9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1. Сферой реализации</w:t>
      </w:r>
      <w:r w:rsidR="00986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Программы являетс</w:t>
      </w:r>
      <w:r w:rsidR="006D2334" w:rsidRPr="00272698">
        <w:rPr>
          <w:rFonts w:ascii="Times New Roman" w:hAnsi="Times New Roman" w:cs="Times New Roman"/>
          <w:sz w:val="28"/>
          <w:szCs w:val="28"/>
        </w:rPr>
        <w:t xml:space="preserve">я профилактика безнадзорности,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</w:t>
      </w:r>
      <w:r w:rsidR="006D2334" w:rsidRPr="00272698">
        <w:rPr>
          <w:rFonts w:ascii="Times New Roman" w:eastAsia="Times New Roman" w:hAnsi="Times New Roman" w:cs="Times New Roman"/>
          <w:sz w:val="28"/>
          <w:szCs w:val="28"/>
        </w:rPr>
        <w:t xml:space="preserve">и преступлений </w:t>
      </w:r>
      <w:r w:rsidR="006D2334" w:rsidRPr="00272698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в Карталинском муниципальном районе. </w:t>
      </w:r>
    </w:p>
    <w:p w14:paraId="4287DEEC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2. Профилактика безнадзорности и правонарушений несовершеннолетних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профилактический работой  с несовершеннолетними и семьями, находящимися в социально опасном положении.</w:t>
      </w:r>
    </w:p>
    <w:p w14:paraId="717FEBF5" w14:textId="6231D93B" w:rsidR="00772093" w:rsidRPr="00272698" w:rsidRDefault="00306C6D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3. В целях исполнения</w:t>
      </w:r>
      <w:r w:rsidR="00772093" w:rsidRPr="0027269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 июня 1999 года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72093" w:rsidRPr="00272698">
        <w:rPr>
          <w:rFonts w:ascii="Times New Roman" w:eastAsia="Times New Roman" w:hAnsi="Times New Roman" w:cs="Times New Roman"/>
          <w:sz w:val="28"/>
          <w:szCs w:val="28"/>
        </w:rPr>
        <w:t xml:space="preserve"> № 120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093" w:rsidRPr="00272698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093" w:rsidRPr="00272698">
        <w:rPr>
          <w:rFonts w:ascii="Times New Roman" w:eastAsia="Times New Roman" w:hAnsi="Times New Roman" w:cs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 на территории Карталинского муниципального района реализуется единый подход в решении вопросов предупреждения безнадзорности, правонарушений и преступлений несовершеннолетних, определена межведомственная система взаимодействия организации профилактической работы с несовершеннолетними и семьями. </w:t>
      </w:r>
    </w:p>
    <w:p w14:paraId="538C093E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4. Координацию всех органов и учреждений системы профилактики безнадзорности и правонарушений несовершеннолетних осуществляет Комиссия по делам несовершеннолетних и защите их прав Карталинского муниципального района под руководством первого заместителя главы Карталинского муниципального района. </w:t>
      </w:r>
    </w:p>
    <w:p w14:paraId="3E4B7773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5. Программа основана на принципе межведомственного взаимодействия, что позволяет выстроить комплексную работу системы поддержки детей и семей, включающей в себя профилактические и реабилитационные мероприятия, создание оптимальных условий для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lastRenderedPageBreak/>
        <w:t>жизнедеятельности детей и подростков, оказавшихся в трудной жизненной ситуации.</w:t>
      </w:r>
    </w:p>
    <w:p w14:paraId="70324E24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6. Особого внимания требуют вопросы усиления ответственности родителей за воспитание и обучение несовершеннолетних детей, совершенствования подходов в области защиты прав несовершеннолетних, использования современных технологий работы с семьей. На сегодняшний день на профилактическом учете состоит 10 семей в социально опасном положении и 30 семей в трудной жизненной ситуации.</w:t>
      </w:r>
    </w:p>
    <w:p w14:paraId="54ECB356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7. Органами системы профилактики безнадзорности и правонарушений несовершеннолетних регулярно проводятся межведомственные профилактические акции: «За здоровый образ жизни», «Безопасное окно», «Подросток», «Образовани</w:t>
      </w:r>
      <w:r w:rsidR="00ED79E7" w:rsidRPr="00272698">
        <w:rPr>
          <w:rFonts w:ascii="Times New Roman" w:hAnsi="Times New Roman" w:cs="Times New Roman"/>
          <w:sz w:val="28"/>
          <w:szCs w:val="28"/>
        </w:rPr>
        <w:t xml:space="preserve">е всем детям»,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«Я и закон». Вместе с тем, органы и учреждения системы профилактики правонарушений принимали участие в комплексных  операциях, направленных на стабилизацию подростковой преступности, проводимых межмуниципальным отделом МВД России «Карталинский» Челябинской области: «Алкоголь-табак», «Игла», «Лидер», «Шанс», «Подросток», целью которых является профилактика безнадзорности и правонарушений несовершеннолетних, выявление семей, попавших в социально опасное положение, закрепление механизма взаимодействия органов и учреждений системы профилактики безнадзорности и правонарушений по предотвращению насилия и жестокого обращения с детьми в семьях, в образовательных учреждениях и общественных местах, выявление административных правонарушений несовершеннолетних и их вовлечение в противоправную деятельность.</w:t>
      </w:r>
    </w:p>
    <w:p w14:paraId="17A8D89D" w14:textId="3BBDA543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8. В целях выявления лиц, вовлекающих несовершеннолетних в антиобщественные действия, на постоянной основе проводятся целевые рейдовые мероприятия по проверке мест концентрации несовершеннолетних, профилактике совершения несовершеннолетними противоправных деяний,</w:t>
      </w:r>
      <w:r w:rsidR="0007130F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 на пресечение продажи несовершеннолетним спиртных напитков на территории Карталинского муниципального района.</w:t>
      </w:r>
    </w:p>
    <w:p w14:paraId="438AC7DE" w14:textId="113334FF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9. Анализ состояния преступности на территории Карталинского муниципального района по итогам  2024 года характеризуется  ростом уровня подростковой преступности. Количество преступлений, совершённых несовершеннолетними в 2022 году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12, в 2023 году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7; в 2024 году </w:t>
      </w:r>
      <w:r w:rsidR="00FE6AE8" w:rsidRPr="00272698">
        <w:rPr>
          <w:rFonts w:ascii="Times New Roman" w:eastAsia="Times New Roman" w:hAnsi="Times New Roman" w:cs="Times New Roman"/>
          <w:sz w:val="28"/>
          <w:szCs w:val="28"/>
        </w:rPr>
        <w:t>- 8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225867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10. Данные показатели свидетельствуют о преобладании в социальной сфере факторов семейного неблагополучия, которые способствуют совершению подростками преступлений из-за недостаточного внимания и слабого контроля со стороны родителей (законных представителей). </w:t>
      </w:r>
      <w:r w:rsidRPr="002726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46A64F91" w14:textId="0D1E7D63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11. Основной принцип Программы</w:t>
      </w:r>
      <w:r w:rsidR="0007130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формирование правильных жизненных устремлений несовершеннолетних, особенно подростков, склонных к асоциальному поведению или вступивших в конфликт с законом.</w:t>
      </w:r>
    </w:p>
    <w:p w14:paraId="754759F2" w14:textId="222FFB3F" w:rsidR="00772093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Поэтому необходимо продолжить реализацию мероприятий, направленных на координацию и контроль проведения индивидуальной профилактической работы с целью оказания комплексной правовой, психолого-педагогической, социально-реабилитационной помощи и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поддержки семей с детьми, повышение качества работы с детьми, направленную на профилактику социального семейного неблагополучия, в рамках Программы.  </w:t>
      </w:r>
    </w:p>
    <w:p w14:paraId="25C65A42" w14:textId="77777777" w:rsidR="00272698" w:rsidRPr="00272698" w:rsidRDefault="00272698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5284CF" w14:textId="77777777" w:rsidR="00772093" w:rsidRPr="00272698" w:rsidRDefault="00772093" w:rsidP="00272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BDE89D" w14:textId="45815C8F" w:rsidR="00772093" w:rsidRDefault="00772093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ΙΙ. Цели, задачи, сроки и этапы реализации Программы</w:t>
      </w:r>
    </w:p>
    <w:p w14:paraId="0EC8B7D6" w14:textId="77777777" w:rsidR="00272698" w:rsidRPr="00272698" w:rsidRDefault="00272698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91D310" w14:textId="77777777" w:rsidR="00772093" w:rsidRPr="00272698" w:rsidRDefault="00772093" w:rsidP="00272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5AC262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12. Реализация Программы направлена на достижение целей:</w:t>
      </w:r>
      <w:r w:rsidR="00ED79E7" w:rsidRPr="002726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024EE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1) предупреждение безнадзорности и правонарушений </w:t>
      </w:r>
    </w:p>
    <w:p w14:paraId="03F5BE11" w14:textId="77777777" w:rsidR="00772093" w:rsidRPr="00272698" w:rsidRDefault="00ED79E7" w:rsidP="0027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несовершеннолетних; </w:t>
      </w:r>
    </w:p>
    <w:p w14:paraId="0589528B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2) комплексное решение проблемы безнадзорности и правонарушений </w:t>
      </w:r>
    </w:p>
    <w:p w14:paraId="0030531A" w14:textId="77777777" w:rsidR="00772093" w:rsidRPr="00272698" w:rsidRDefault="00772093" w:rsidP="0027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несовершеннолетних, их социальной реабилитации в современном</w:t>
      </w:r>
    </w:p>
    <w:p w14:paraId="58F0AD30" w14:textId="77777777" w:rsidR="00772093" w:rsidRPr="00272698" w:rsidRDefault="00ED79E7" w:rsidP="0027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обществе;</w:t>
      </w:r>
    </w:p>
    <w:p w14:paraId="2430F2BE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3) повышение уровня защиты прав и законных интересов несовершеннолетних в Ка</w:t>
      </w:r>
      <w:r w:rsidR="00ED79E7" w:rsidRPr="00272698">
        <w:rPr>
          <w:rFonts w:ascii="Times New Roman" w:hAnsi="Times New Roman" w:cs="Times New Roman"/>
          <w:sz w:val="28"/>
          <w:szCs w:val="28"/>
        </w:rPr>
        <w:t>рталинском муниципальном районе;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DD1EE5" w14:textId="60546CD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4) снижение количества правонарушений, совершаемых подростками на улицах и в общественных местах.</w:t>
      </w:r>
    </w:p>
    <w:p w14:paraId="21E05FEE" w14:textId="73165DCD" w:rsidR="00B62F9C" w:rsidRPr="00272698" w:rsidRDefault="00B62F9C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5) выявление на раннем этапе семейного неблагополучия, оказывающего отрицательное влияние на воспитание и развитие детей.</w:t>
      </w:r>
    </w:p>
    <w:p w14:paraId="31F6EFB0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13. Программа предусматривает решение следующих задач:</w:t>
      </w:r>
    </w:p>
    <w:p w14:paraId="69560B20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1) обеспечение координации действий всех органов и учреждений, входящих в систему профилактики безнадзорности и правонарушений несовершеннолетних;</w:t>
      </w:r>
    </w:p>
    <w:p w14:paraId="24F5C2D0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2) предупреждение безнадзорности и правонарушений несовершеннолетних, осуществление целенаправленной социально-правовой профилактики правонарушений несовершеннолетних;</w:t>
      </w:r>
    </w:p>
    <w:p w14:paraId="033F6688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3) совершенствование системы профилактики безнадзорности и правонарушений несовершеннолетних, позволяющей обеспечить снижение количества преступлений и правонарушений, совершаемых детьми и подростками;</w:t>
      </w:r>
    </w:p>
    <w:p w14:paraId="324D0F07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4) устранение факторов безнадзорности и беспризорности несовершеннолетних;</w:t>
      </w:r>
    </w:p>
    <w:p w14:paraId="51464C0C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5)  защита прав детей, находящихся в сложных обстоятельствах: безнадзорных и беспризорных; проживающих в семьях, находящихся в социально опасном положении и трудной жизненной ситуации;</w:t>
      </w:r>
    </w:p>
    <w:p w14:paraId="10E0444D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0F4E7F" w:rsidRPr="00272698">
        <w:rPr>
          <w:rFonts w:ascii="Times New Roman" w:eastAsia="Times New Roman" w:hAnsi="Times New Roman" w:cs="Times New Roman"/>
          <w:sz w:val="28"/>
          <w:szCs w:val="28"/>
        </w:rPr>
        <w:t>организация работы по выявлению и реабилитации безнадзорных и беспризорных несовершеннолетних, входящих в группу социального риска, родителей (законных представителей) несовершеннолетних, не выполняющих обязанности по содержанию, воспитанию и обучению несовершеннолетних, либо отрицательно влияющих на их поведение, учёт этих категорий лиц;</w:t>
      </w:r>
    </w:p>
    <w:p w14:paraId="06A8EC95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0F4E7F" w:rsidRPr="00272698">
        <w:rPr>
          <w:rFonts w:ascii="Times New Roman" w:eastAsia="Times New Roman" w:hAnsi="Times New Roman" w:cs="Times New Roman"/>
          <w:sz w:val="28"/>
          <w:szCs w:val="28"/>
        </w:rPr>
        <w:t>раннее выявление семейного неблагополучия и оказание специализированной адресной помощи, проведение правового воспитание подрастающего поколения;</w:t>
      </w:r>
    </w:p>
    <w:p w14:paraId="1988C2DC" w14:textId="77777777" w:rsidR="00772093" w:rsidRPr="00272698" w:rsidRDefault="00772093" w:rsidP="009869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8) </w:t>
      </w:r>
      <w:r w:rsidR="000F4E7F" w:rsidRPr="00272698">
        <w:rPr>
          <w:rFonts w:ascii="Times New Roman" w:eastAsia="Times New Roman" w:hAnsi="Times New Roman" w:cs="Times New Roman"/>
          <w:sz w:val="28"/>
          <w:szCs w:val="28"/>
        </w:rPr>
        <w:t>снижение количества детей, совершающих правонарушения и преступления, злоупотребляющих алкоголем, наркотическими средствами и психотропными веществами, подвергшихся жестокому обращению, насилию. Предупреждение деструктивного поведения подростков.</w:t>
      </w:r>
    </w:p>
    <w:p w14:paraId="2EA82446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46DAC" w14:textId="77777777" w:rsidR="00772093" w:rsidRPr="00272698" w:rsidRDefault="00772093" w:rsidP="002726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4233DA2" w14:textId="77777777" w:rsidR="004D08CC" w:rsidRDefault="00772093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ΙΙΙ. Целевые индикаторы достижения целей и решения задач</w:t>
      </w:r>
      <w:r w:rsidR="00D304CA" w:rsidRPr="0027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70039A" w14:textId="58ED56AE" w:rsidR="00772093" w:rsidRDefault="00D304CA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 Основные конечные </w:t>
      </w:r>
      <w:r w:rsidR="00772093" w:rsidRPr="00272698">
        <w:rPr>
          <w:rFonts w:ascii="Times New Roman" w:eastAsia="Times New Roman" w:hAnsi="Times New Roman" w:cs="Times New Roman"/>
          <w:sz w:val="28"/>
          <w:szCs w:val="28"/>
        </w:rPr>
        <w:t>результаты Программы</w:t>
      </w:r>
    </w:p>
    <w:p w14:paraId="76B62E91" w14:textId="77777777" w:rsidR="00272698" w:rsidRPr="00272698" w:rsidRDefault="00272698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46F38E" w14:textId="77777777" w:rsidR="00772093" w:rsidRPr="00272698" w:rsidRDefault="00772093" w:rsidP="0027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FA426F" w14:textId="7980530A" w:rsidR="00772093" w:rsidRPr="00272698" w:rsidRDefault="00772093" w:rsidP="0098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14. Перечень целевых индикаторов Программы изложен в</w:t>
      </w:r>
      <w:r w:rsidR="005367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 приложении 1 к настоящей Программе. </w:t>
      </w:r>
    </w:p>
    <w:p w14:paraId="1DD390D7" w14:textId="0D731C65" w:rsidR="00772093" w:rsidRPr="00272698" w:rsidRDefault="00772093" w:rsidP="0098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15. Важнейшими целевыми индикаторами программы «Профилактика безнадзорности и правонарушений несовершеннолетних в Карталинском муниципальном районе на 2025</w:t>
      </w:r>
      <w:r w:rsidR="007718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2027 годы» являются: </w:t>
      </w:r>
    </w:p>
    <w:p w14:paraId="58684CF7" w14:textId="77777777" w:rsidR="00772093" w:rsidRPr="00272698" w:rsidRDefault="00772093" w:rsidP="0098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1) снижение количества правонарушений несовершеннолетних и </w:t>
      </w:r>
      <w:r w:rsidR="000F4E7F" w:rsidRPr="0027269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проблемы безнадзорности и правонару</w:t>
      </w:r>
      <w:r w:rsidR="000F4E7F" w:rsidRPr="00272698">
        <w:rPr>
          <w:rFonts w:ascii="Times New Roman" w:hAnsi="Times New Roman" w:cs="Times New Roman"/>
          <w:sz w:val="28"/>
          <w:szCs w:val="28"/>
        </w:rPr>
        <w:t>шений среди несовершеннолетних;</w:t>
      </w:r>
    </w:p>
    <w:p w14:paraId="345D76CC" w14:textId="4625797F" w:rsidR="00772093" w:rsidRDefault="00772093" w:rsidP="0098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2) увеличение доли несовершеннолетних, состоящих на профилактическом учете, занятых в системе дополнительного образования и их временное трудоустройство.</w:t>
      </w:r>
    </w:p>
    <w:p w14:paraId="26B2CAB0" w14:textId="77777777" w:rsidR="00272698" w:rsidRPr="00272698" w:rsidRDefault="00272698" w:rsidP="0098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34C80" w14:textId="77777777" w:rsidR="00772093" w:rsidRPr="00272698" w:rsidRDefault="00772093" w:rsidP="002726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3BA7C8E" w14:textId="34169BB4" w:rsidR="00772093" w:rsidRDefault="00772093" w:rsidP="00272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. Обобщенная характеристика мероприятий Программы</w:t>
      </w:r>
    </w:p>
    <w:p w14:paraId="62601318" w14:textId="77777777" w:rsidR="00272698" w:rsidRPr="00272698" w:rsidRDefault="00272698" w:rsidP="00272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4913F3" w14:textId="77777777" w:rsidR="00772093" w:rsidRPr="00272698" w:rsidRDefault="00772093" w:rsidP="00272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8F37BE" w14:textId="01E452E5" w:rsidR="00772093" w:rsidRDefault="00772093" w:rsidP="0098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16. Достижение поставленных целей и решение поставленных задач возможно при условии реализации ряда мероприятий, перечень которых представлен в приложении 2 к настоящей Программе.</w:t>
      </w:r>
    </w:p>
    <w:p w14:paraId="2F4CC348" w14:textId="77777777" w:rsidR="00272698" w:rsidRPr="00272698" w:rsidRDefault="00272698" w:rsidP="0098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A49D1" w14:textId="77777777" w:rsidR="00772093" w:rsidRPr="00272698" w:rsidRDefault="00772093" w:rsidP="002726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02387F7" w14:textId="77777777" w:rsidR="004D08CC" w:rsidRDefault="00772093" w:rsidP="00272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. Обоснование объема финансовых ресурсов,</w:t>
      </w:r>
    </w:p>
    <w:p w14:paraId="11CEAFF2" w14:textId="77004352" w:rsidR="00772093" w:rsidRDefault="00772093" w:rsidP="00272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реализации Программы </w:t>
      </w:r>
    </w:p>
    <w:p w14:paraId="3C7D47C2" w14:textId="77777777" w:rsidR="00272698" w:rsidRPr="00272698" w:rsidRDefault="00272698" w:rsidP="00272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40824C" w14:textId="77777777" w:rsidR="00772093" w:rsidRPr="00272698" w:rsidRDefault="00772093" w:rsidP="00272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D37DF7" w14:textId="7579C032" w:rsidR="00772093" w:rsidRPr="00272698" w:rsidRDefault="000F4E7F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17. </w:t>
      </w:r>
      <w:r w:rsidR="00772093" w:rsidRPr="0027269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в пределах выделенных бюджетных средств и уточняется, исходя из возможностей бюджета Карталинского муниципального района. Общий объем финансирования Программы из местного бюджета в 2025-2027 годах составит 218,00 тысяч рублей, в том числе по годам: </w:t>
      </w:r>
    </w:p>
    <w:p w14:paraId="66945D32" w14:textId="6F43F66A" w:rsidR="00772093" w:rsidRPr="00272698" w:rsidRDefault="00772093" w:rsidP="002726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1) 2025 год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70,00 тысяч рублей;</w:t>
      </w:r>
    </w:p>
    <w:p w14:paraId="64C839A7" w14:textId="674AF75F" w:rsidR="00772093" w:rsidRPr="00272698" w:rsidRDefault="00772093" w:rsidP="002726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2) 2026 год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73,00 тысяч рублей;</w:t>
      </w:r>
    </w:p>
    <w:p w14:paraId="7058AA7C" w14:textId="04EA0E37" w:rsidR="00772093" w:rsidRPr="00272698" w:rsidRDefault="00772093" w:rsidP="002726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3) 2027 год</w:t>
      </w:r>
      <w:r w:rsidR="002726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75,00 тысяч рублей. </w:t>
      </w:r>
    </w:p>
    <w:p w14:paraId="149149B1" w14:textId="3D35B5CB" w:rsidR="00772093" w:rsidRDefault="00772093" w:rsidP="009869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18. Потребность в денежных средствах указана в ценах по состоянию на 01 сентября 2024 года без учета инфляционного процесса.</w:t>
      </w:r>
    </w:p>
    <w:p w14:paraId="2A592FA8" w14:textId="27E82E87" w:rsidR="00772093" w:rsidRDefault="00772093" w:rsidP="00272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VI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. Механизм реализации Программы</w:t>
      </w:r>
    </w:p>
    <w:p w14:paraId="114DB0CF" w14:textId="77777777" w:rsidR="00272698" w:rsidRPr="00272698" w:rsidRDefault="00272698" w:rsidP="00272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860EEE" w14:textId="77777777" w:rsidR="00772093" w:rsidRPr="00272698" w:rsidRDefault="00772093" w:rsidP="00272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F7A491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19. Общий контроль над исполнением, управлением и реализацией основных мероприятий Программы осуществляет администрация Карталинского муниципального района.</w:t>
      </w:r>
    </w:p>
    <w:p w14:paraId="0E711BEE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20. Учреждения, указанные в перечне основных мероприятий реализации Программы, являются ответственными исполнителями соответствующих мероприятий и принимают меры по их выполнению.</w:t>
      </w:r>
    </w:p>
    <w:p w14:paraId="2449375B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>21. Исполнители мероприятий Программы несут ответственность за их качественное и своевременное выполнение, целевое и рациональное использование финансовых средств, выделяемых на реализацию Программы.</w:t>
      </w:r>
    </w:p>
    <w:p w14:paraId="27DD52E3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22. Реализация Программы осуществляется на основе муниципальных контрактов (договоров) на закупку и поставку продукции для муниципальных нужд в соответствии с требованиями Федерального закона от 05.04.2013 года № 44-ФЗ «О контрактной системе в сфере закупок и товаров, работ, услуг для обеспечения государственных и муниципальных нужд». </w:t>
      </w:r>
    </w:p>
    <w:p w14:paraId="70C1841C" w14:textId="3011C038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23. Методика оценки эффективности </w:t>
      </w:r>
      <w:r w:rsidR="0098694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рограммы осуществляется в соответствии с Порядком разработки, утверждения, реализации и оценки эффективности муниципальных программ Карталинского муниципального района от </w:t>
      </w:r>
      <w:r w:rsidR="00B62F9C" w:rsidRPr="0027269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.07.20</w:t>
      </w:r>
      <w:r w:rsidR="00D133C1" w:rsidRPr="002726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2F9C" w:rsidRPr="0027269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B62F9C" w:rsidRPr="00272698">
        <w:rPr>
          <w:rFonts w:ascii="Times New Roman" w:eastAsia="Times New Roman" w:hAnsi="Times New Roman" w:cs="Times New Roman"/>
          <w:sz w:val="28"/>
          <w:szCs w:val="28"/>
        </w:rPr>
        <w:t>915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. Оценка достижения индикативных показателей определяется сравнением фактических индикативных показателей с плановыми индикативными показателями. Оценка эффективности будет тем выше, чем выше уровень достижения индикативных показателей.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2"/>
        <w:gridCol w:w="6274"/>
      </w:tblGrid>
      <w:tr w:rsidR="00772093" w:rsidRPr="00272698" w14:paraId="06B62B0C" w14:textId="77777777" w:rsidTr="00272698">
        <w:tc>
          <w:tcPr>
            <w:tcW w:w="3082" w:type="dxa"/>
          </w:tcPr>
          <w:p w14:paraId="607B7F00" w14:textId="77777777" w:rsidR="00772093" w:rsidRPr="00272698" w:rsidRDefault="00772093" w:rsidP="002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  <w:tc>
          <w:tcPr>
            <w:tcW w:w="6274" w:type="dxa"/>
          </w:tcPr>
          <w:p w14:paraId="7CC4030E" w14:textId="77777777" w:rsidR="00772093" w:rsidRPr="00272698" w:rsidRDefault="00772093" w:rsidP="002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использования денежных средств</w:t>
            </w:r>
          </w:p>
        </w:tc>
      </w:tr>
      <w:tr w:rsidR="00772093" w:rsidRPr="00272698" w14:paraId="19DC78BF" w14:textId="77777777" w:rsidTr="00272698">
        <w:tc>
          <w:tcPr>
            <w:tcW w:w="3082" w:type="dxa"/>
          </w:tcPr>
          <w:p w14:paraId="159E21AF" w14:textId="77777777" w:rsidR="00772093" w:rsidRPr="00272698" w:rsidRDefault="00772093" w:rsidP="002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1,4</w:t>
            </w:r>
          </w:p>
        </w:tc>
        <w:tc>
          <w:tcPr>
            <w:tcW w:w="6274" w:type="dxa"/>
          </w:tcPr>
          <w:p w14:paraId="6E7F047F" w14:textId="77777777" w:rsidR="00772093" w:rsidRPr="00272698" w:rsidRDefault="00772093" w:rsidP="004D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772093" w:rsidRPr="00272698" w14:paraId="784C0174" w14:textId="77777777" w:rsidTr="00272698">
        <w:tc>
          <w:tcPr>
            <w:tcW w:w="3082" w:type="dxa"/>
          </w:tcPr>
          <w:p w14:paraId="3A10ED90" w14:textId="77777777" w:rsidR="00772093" w:rsidRPr="00272698" w:rsidRDefault="00772093" w:rsidP="002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1,4</w:t>
            </w:r>
          </w:p>
        </w:tc>
        <w:tc>
          <w:tcPr>
            <w:tcW w:w="6274" w:type="dxa"/>
          </w:tcPr>
          <w:p w14:paraId="36766D4D" w14:textId="77777777" w:rsidR="00772093" w:rsidRPr="00272698" w:rsidRDefault="00772093" w:rsidP="004D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772093" w:rsidRPr="00272698" w14:paraId="7917183B" w14:textId="77777777" w:rsidTr="00272698">
        <w:tc>
          <w:tcPr>
            <w:tcW w:w="3082" w:type="dxa"/>
          </w:tcPr>
          <w:p w14:paraId="16E0C138" w14:textId="77777777" w:rsidR="00772093" w:rsidRPr="00272698" w:rsidRDefault="00772093" w:rsidP="002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от 0,5 до 1</w:t>
            </w:r>
          </w:p>
        </w:tc>
        <w:tc>
          <w:tcPr>
            <w:tcW w:w="6274" w:type="dxa"/>
          </w:tcPr>
          <w:p w14:paraId="47614168" w14:textId="77777777" w:rsidR="00772093" w:rsidRPr="00272698" w:rsidRDefault="00772093" w:rsidP="004D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низкая эффективность использования расходов </w:t>
            </w:r>
            <w:r w:rsidR="00F0095C" w:rsidRPr="0027269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(не достигнуто целевое значение)</w:t>
            </w:r>
          </w:p>
        </w:tc>
      </w:tr>
      <w:tr w:rsidR="00772093" w:rsidRPr="00272698" w14:paraId="0FC12202" w14:textId="77777777" w:rsidTr="00272698">
        <w:tc>
          <w:tcPr>
            <w:tcW w:w="3082" w:type="dxa"/>
          </w:tcPr>
          <w:p w14:paraId="06098D64" w14:textId="77777777" w:rsidR="00772093" w:rsidRPr="00272698" w:rsidRDefault="00772093" w:rsidP="0027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0,5</w:t>
            </w:r>
          </w:p>
        </w:tc>
        <w:tc>
          <w:tcPr>
            <w:tcW w:w="6274" w:type="dxa"/>
          </w:tcPr>
          <w:p w14:paraId="3781F5D8" w14:textId="77777777" w:rsidR="00772093" w:rsidRPr="00272698" w:rsidRDefault="00772093" w:rsidP="004D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98"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крайне низкая эффективность использования расходов (целевое значение исполнено менее чем на половину)</w:t>
            </w:r>
          </w:p>
        </w:tc>
      </w:tr>
    </w:tbl>
    <w:p w14:paraId="31403AE8" w14:textId="77777777" w:rsidR="00772093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24. Ход и результаты выполнения мероприятий Программы могут быть рассмотрены на заседании Собрания депутатов Карталинского муниципального района, а также на заседании межведомственной комиссии по профилактике преступлений и правонарушений в Карталинском муниципальном районе.  </w:t>
      </w:r>
    </w:p>
    <w:p w14:paraId="0820A33D" w14:textId="11925C78" w:rsidR="00FE6AE8" w:rsidRPr="00272698" w:rsidRDefault="00772093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25. Отчет о ходе реализации Программы по окончании года предоставляется согласно форм и в соответствии с Порядком разработки, утверждения, реализации и оценки эффективности муниципальных программ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lastRenderedPageBreak/>
        <w:t>Карталинского муниципального района, утвержденным постановлением администрации Карталинского муниципал</w:t>
      </w:r>
      <w:r w:rsidR="00F0095C" w:rsidRPr="00272698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 w:rsidR="00B62F9C" w:rsidRPr="00272698">
        <w:rPr>
          <w:rFonts w:ascii="Times New Roman" w:hAnsi="Times New Roman" w:cs="Times New Roman"/>
          <w:sz w:val="28"/>
          <w:szCs w:val="28"/>
        </w:rPr>
        <w:t>23</w:t>
      </w:r>
      <w:r w:rsidR="00F0095C" w:rsidRPr="00272698">
        <w:rPr>
          <w:rFonts w:ascii="Times New Roman" w:hAnsi="Times New Roman" w:cs="Times New Roman"/>
          <w:sz w:val="28"/>
          <w:szCs w:val="28"/>
        </w:rPr>
        <w:t>.07.20</w:t>
      </w:r>
      <w:r w:rsidR="00B62F9C" w:rsidRPr="00272698">
        <w:rPr>
          <w:rFonts w:ascii="Times New Roman" w:hAnsi="Times New Roman" w:cs="Times New Roman"/>
          <w:sz w:val="28"/>
          <w:szCs w:val="28"/>
        </w:rPr>
        <w:t>24</w:t>
      </w:r>
      <w:r w:rsidR="00F0095C" w:rsidRPr="002726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130F">
        <w:rPr>
          <w:rFonts w:ascii="Times New Roman" w:hAnsi="Times New Roman" w:cs="Times New Roman"/>
          <w:sz w:val="28"/>
          <w:szCs w:val="28"/>
        </w:rPr>
        <w:t xml:space="preserve">   </w:t>
      </w:r>
      <w:r w:rsidR="00F0095C" w:rsidRPr="00272698">
        <w:rPr>
          <w:rFonts w:ascii="Times New Roman" w:hAnsi="Times New Roman" w:cs="Times New Roman"/>
          <w:sz w:val="28"/>
          <w:szCs w:val="28"/>
        </w:rPr>
        <w:t xml:space="preserve"> 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2F9C" w:rsidRPr="00272698">
        <w:rPr>
          <w:rFonts w:ascii="Times New Roman" w:eastAsia="Times New Roman" w:hAnsi="Times New Roman" w:cs="Times New Roman"/>
          <w:sz w:val="28"/>
          <w:szCs w:val="28"/>
        </w:rPr>
        <w:t>915</w:t>
      </w:r>
      <w:r w:rsidRPr="0027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22FD2D" w14:textId="77777777" w:rsidR="00FE6AE8" w:rsidRPr="00272698" w:rsidRDefault="00FE6AE8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79305" w14:textId="77777777" w:rsidR="00FE6AE8" w:rsidRPr="00272698" w:rsidRDefault="00FE6AE8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00154" w14:textId="77777777" w:rsidR="00FE6AE8" w:rsidRPr="00272698" w:rsidRDefault="00FE6AE8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FDD89" w14:textId="77777777" w:rsidR="00FE6AE8" w:rsidRPr="00272698" w:rsidRDefault="00FE6AE8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52D1DF" w14:textId="77777777" w:rsidR="00FE6AE8" w:rsidRPr="00272698" w:rsidRDefault="00FE6AE8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4A30A8" w14:textId="77777777" w:rsidR="00FE6AE8" w:rsidRPr="00272698" w:rsidRDefault="00FE6AE8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94BF0" w14:textId="77777777" w:rsidR="00FE6AE8" w:rsidRPr="00272698" w:rsidRDefault="00FE6AE8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2304CA" w14:textId="77777777" w:rsidR="00FE6AE8" w:rsidRPr="00272698" w:rsidRDefault="00FE6AE8" w:rsidP="0027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B819E" w14:textId="77777777" w:rsidR="00FE6AE8" w:rsidRPr="00272698" w:rsidRDefault="00F0095C" w:rsidP="0027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E6AE8" w:rsidRPr="00272698" w:rsidSect="000E2B70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726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FE6AE8" w:rsidRPr="00272698">
        <w:rPr>
          <w:sz w:val="28"/>
          <w:szCs w:val="28"/>
        </w:rPr>
        <w:t xml:space="preserve">                         </w:t>
      </w:r>
    </w:p>
    <w:p w14:paraId="6D2841C5" w14:textId="2C69323E" w:rsidR="00F0095C" w:rsidRPr="00272698" w:rsidRDefault="00F0095C" w:rsidP="00272698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1D85836" w14:textId="77777777" w:rsidR="00272698" w:rsidRDefault="00F0095C" w:rsidP="00272698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D6CAC2F" w14:textId="5AB93D21" w:rsidR="00272698" w:rsidRDefault="00F0095C" w:rsidP="00272698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«Профилактика безнадзорности и</w:t>
      </w:r>
    </w:p>
    <w:p w14:paraId="30890437" w14:textId="154D9A0B" w:rsidR="00F0095C" w:rsidRPr="00272698" w:rsidRDefault="00F0095C" w:rsidP="00272698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правонарушений несовершеннолетних</w:t>
      </w:r>
    </w:p>
    <w:p w14:paraId="13737B43" w14:textId="3E8CD276" w:rsidR="00F0095C" w:rsidRDefault="00F0095C" w:rsidP="00272698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в Карталинском районе на 2025-2027 годы»</w:t>
      </w:r>
    </w:p>
    <w:p w14:paraId="3B72CEBA" w14:textId="77777777" w:rsidR="004935FD" w:rsidRDefault="004935FD" w:rsidP="00272698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B9F8DC" w14:textId="77777777" w:rsidR="004935FD" w:rsidRPr="00272698" w:rsidRDefault="004935FD" w:rsidP="00272698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4C858B" w14:textId="5D1B5CC7" w:rsidR="00F0095C" w:rsidRPr="00272698" w:rsidRDefault="00F0095C" w:rsidP="00272698">
      <w:pPr>
        <w:spacing w:after="0" w:line="240" w:lineRule="auto"/>
        <w:ind w:firstLine="9214"/>
        <w:jc w:val="center"/>
        <w:rPr>
          <w:sz w:val="28"/>
          <w:szCs w:val="28"/>
        </w:rPr>
      </w:pPr>
    </w:p>
    <w:p w14:paraId="15EEC335" w14:textId="77777777" w:rsidR="00272698" w:rsidRDefault="00F0095C" w:rsidP="002726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Перечень целевых индикаторов</w:t>
      </w:r>
    </w:p>
    <w:p w14:paraId="22ABF4EC" w14:textId="2434BACB" w:rsidR="00F0095C" w:rsidRPr="00272698" w:rsidRDefault="00F0095C" w:rsidP="002726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7F9F0D62" w14:textId="77777777" w:rsidR="00272698" w:rsidRDefault="00F0095C" w:rsidP="002726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«Профилактика безнадзорности и</w:t>
      </w:r>
    </w:p>
    <w:p w14:paraId="39DFC9E4" w14:textId="03C38A58" w:rsidR="00F0095C" w:rsidRPr="00272698" w:rsidRDefault="00F0095C" w:rsidP="002726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 правонарушений несовершеннолетних </w:t>
      </w:r>
    </w:p>
    <w:p w14:paraId="63EAD5CA" w14:textId="77777777" w:rsidR="00272698" w:rsidRDefault="00F0095C" w:rsidP="002726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в Карталинском муниципальном</w:t>
      </w:r>
    </w:p>
    <w:p w14:paraId="59510698" w14:textId="5912F393" w:rsidR="00F0095C" w:rsidRDefault="00F0095C" w:rsidP="002726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 районе на 2025-2027 годы»</w:t>
      </w:r>
    </w:p>
    <w:p w14:paraId="471746D0" w14:textId="77777777" w:rsidR="004935FD" w:rsidRPr="00272698" w:rsidRDefault="004935FD" w:rsidP="002726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76DC19" w14:textId="77777777" w:rsidR="00952B87" w:rsidRPr="00F0095C" w:rsidRDefault="00952B87" w:rsidP="00FE6A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848"/>
        <w:gridCol w:w="992"/>
        <w:gridCol w:w="3402"/>
        <w:gridCol w:w="1276"/>
        <w:gridCol w:w="1559"/>
        <w:gridCol w:w="1559"/>
        <w:gridCol w:w="1701"/>
      </w:tblGrid>
      <w:tr w:rsidR="00F0095C" w:rsidRPr="00272698" w14:paraId="1E5C51B9" w14:textId="77777777" w:rsidTr="00BC5D33">
        <w:trPr>
          <w:trHeight w:val="317"/>
        </w:trPr>
        <w:tc>
          <w:tcPr>
            <w:tcW w:w="647" w:type="dxa"/>
          </w:tcPr>
          <w:p w14:paraId="2EE66D9F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848" w:type="dxa"/>
          </w:tcPr>
          <w:p w14:paraId="59082BA0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</w:tcPr>
          <w:p w14:paraId="35768181" w14:textId="77777777" w:rsidR="00BC5D33" w:rsidRDefault="00F0095C" w:rsidP="0007130F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 w:rsidR="0049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14:paraId="297E822D" w14:textId="491493CA" w:rsidR="00F0095C" w:rsidRPr="00272698" w:rsidRDefault="00F0095C" w:rsidP="0007130F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 xml:space="preserve"> изме</w:t>
            </w:r>
            <w:r w:rsidR="0049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3402" w:type="dxa"/>
          </w:tcPr>
          <w:p w14:paraId="7554C525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6" w:type="dxa"/>
          </w:tcPr>
          <w:p w14:paraId="04DD6D77" w14:textId="77777777" w:rsidR="004935FD" w:rsidRDefault="00F0095C" w:rsidP="0007130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  <w:p w14:paraId="501C239D" w14:textId="41842071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</w:p>
        </w:tc>
        <w:tc>
          <w:tcPr>
            <w:tcW w:w="1559" w:type="dxa"/>
          </w:tcPr>
          <w:p w14:paraId="628F0B96" w14:textId="77777777" w:rsidR="00F0095C" w:rsidRPr="00272698" w:rsidRDefault="00F0095C" w:rsidP="004935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2025 год</w:t>
            </w:r>
          </w:p>
        </w:tc>
        <w:tc>
          <w:tcPr>
            <w:tcW w:w="1559" w:type="dxa"/>
          </w:tcPr>
          <w:p w14:paraId="24BC5342" w14:textId="77777777" w:rsidR="00F0095C" w:rsidRPr="00272698" w:rsidRDefault="00F0095C" w:rsidP="004935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2026 год</w:t>
            </w:r>
          </w:p>
        </w:tc>
        <w:tc>
          <w:tcPr>
            <w:tcW w:w="1701" w:type="dxa"/>
          </w:tcPr>
          <w:p w14:paraId="67D2D5AE" w14:textId="77777777" w:rsidR="00F0095C" w:rsidRPr="00272698" w:rsidRDefault="00F0095C" w:rsidP="004935F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2027 год</w:t>
            </w:r>
          </w:p>
        </w:tc>
      </w:tr>
      <w:tr w:rsidR="00F0095C" w:rsidRPr="00272698" w14:paraId="52762019" w14:textId="77777777" w:rsidTr="00BC5D33">
        <w:trPr>
          <w:trHeight w:val="68"/>
        </w:trPr>
        <w:tc>
          <w:tcPr>
            <w:tcW w:w="647" w:type="dxa"/>
          </w:tcPr>
          <w:p w14:paraId="56B7F40E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14:paraId="6A1AB2B9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D4743CB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2007B64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78A9174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9FAFF16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D18B0DB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7458E6F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095C" w:rsidRPr="00272698" w14:paraId="1E8B3062" w14:textId="77777777" w:rsidTr="00BC5D33">
        <w:trPr>
          <w:trHeight w:val="870"/>
        </w:trPr>
        <w:tc>
          <w:tcPr>
            <w:tcW w:w="647" w:type="dxa"/>
          </w:tcPr>
          <w:p w14:paraId="3E70C184" w14:textId="63046F6E" w:rsidR="00F0095C" w:rsidRPr="00272698" w:rsidRDefault="00F0095C" w:rsidP="00272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0F2483A0" w14:textId="77777777" w:rsidR="00F0095C" w:rsidRPr="00272698" w:rsidRDefault="00F0095C" w:rsidP="004935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несовершеннолетними в отчетном периоде </w:t>
            </w:r>
          </w:p>
        </w:tc>
        <w:tc>
          <w:tcPr>
            <w:tcW w:w="992" w:type="dxa"/>
          </w:tcPr>
          <w:p w14:paraId="7D028B13" w14:textId="1AC6EECF" w:rsidR="00F0095C" w:rsidRPr="00272698" w:rsidRDefault="00BC5D33" w:rsidP="0007130F">
            <w:pPr>
              <w:spacing w:after="0" w:line="240" w:lineRule="auto"/>
              <w:ind w:left="-104" w:right="-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095C" w:rsidRPr="00272698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3402" w:type="dxa"/>
          </w:tcPr>
          <w:p w14:paraId="03B89763" w14:textId="05EA2610" w:rsidR="00F0095C" w:rsidRPr="00272698" w:rsidRDefault="00F0095C" w:rsidP="004935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Ежегодные данные об уровне подростковой преступности (ОДН МО МВД РФ «Карталинский»)</w:t>
            </w:r>
          </w:p>
        </w:tc>
        <w:tc>
          <w:tcPr>
            <w:tcW w:w="1276" w:type="dxa"/>
          </w:tcPr>
          <w:p w14:paraId="5B94735A" w14:textId="77777777" w:rsidR="00F0095C" w:rsidRPr="00272698" w:rsidRDefault="00F0095C" w:rsidP="00272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91A1AFC" w14:textId="77777777" w:rsidR="00F0095C" w:rsidRPr="00272698" w:rsidRDefault="00F0095C" w:rsidP="00272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98A26D7" w14:textId="77777777" w:rsidR="00F0095C" w:rsidRPr="00272698" w:rsidRDefault="00F0095C" w:rsidP="00272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400D229" w14:textId="77777777" w:rsidR="00F0095C" w:rsidRPr="00272698" w:rsidRDefault="00F0095C" w:rsidP="00272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095C" w:rsidRPr="00272698" w14:paraId="4E59E1F7" w14:textId="77777777" w:rsidTr="00BC5D33">
        <w:trPr>
          <w:trHeight w:val="1979"/>
        </w:trPr>
        <w:tc>
          <w:tcPr>
            <w:tcW w:w="647" w:type="dxa"/>
          </w:tcPr>
          <w:p w14:paraId="5CCBF000" w14:textId="3C33AEF2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9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16C30605" w14:textId="77777777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в отношении которых проводилась индивидуальная профилактическая работа</w:t>
            </w:r>
          </w:p>
        </w:tc>
        <w:tc>
          <w:tcPr>
            <w:tcW w:w="992" w:type="dxa"/>
          </w:tcPr>
          <w:p w14:paraId="52CAB55F" w14:textId="6D145675" w:rsidR="00F0095C" w:rsidRPr="00272698" w:rsidRDefault="00BC5D33" w:rsidP="0007130F">
            <w:pPr>
              <w:spacing w:after="0" w:line="240" w:lineRule="auto"/>
              <w:ind w:right="-115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95C" w:rsidRPr="00272698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3402" w:type="dxa"/>
            <w:vAlign w:val="center"/>
          </w:tcPr>
          <w:p w14:paraId="2A28A78A" w14:textId="4CF24912" w:rsidR="004935FD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Данные, представленные в годовой отчетности о профилактической работе с семьями</w:t>
            </w:r>
          </w:p>
          <w:p w14:paraId="243927CE" w14:textId="77777777" w:rsidR="004935FD" w:rsidRDefault="004935FD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E942" w14:textId="74B022EF" w:rsidR="004935FD" w:rsidRPr="00272698" w:rsidRDefault="004935FD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D6A76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14:paraId="2AD9F068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05E8A0D3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14:paraId="486E665D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0095C" w:rsidRPr="00272698" w14:paraId="013D0857" w14:textId="77777777" w:rsidTr="00BC5D33">
        <w:trPr>
          <w:trHeight w:val="867"/>
        </w:trPr>
        <w:tc>
          <w:tcPr>
            <w:tcW w:w="647" w:type="dxa"/>
          </w:tcPr>
          <w:p w14:paraId="693E94F3" w14:textId="3FB8E2C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20E50E6A" w14:textId="77777777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 всех типов</w:t>
            </w:r>
          </w:p>
        </w:tc>
        <w:tc>
          <w:tcPr>
            <w:tcW w:w="992" w:type="dxa"/>
          </w:tcPr>
          <w:p w14:paraId="0E66ADB6" w14:textId="4D979A16" w:rsidR="00F0095C" w:rsidRPr="00272698" w:rsidRDefault="00BC5D33" w:rsidP="0007130F">
            <w:pPr>
              <w:spacing w:after="0" w:line="240" w:lineRule="auto"/>
              <w:ind w:right="-115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95C" w:rsidRPr="00272698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3402" w:type="dxa"/>
            <w:vAlign w:val="center"/>
          </w:tcPr>
          <w:p w14:paraId="1422D13F" w14:textId="77777777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Доля определяется по формуле:</w:t>
            </w:r>
          </w:p>
          <w:p w14:paraId="16C22539" w14:textId="77777777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 xml:space="preserve">До = Ко х 100/Кс </w:t>
            </w:r>
          </w:p>
          <w:p w14:paraId="311AAC30" w14:textId="77777777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До – доля несовершеннолетних, состоящих на профилактическом учете, охваченных различными формами отдыха и занятости в каникулярное время</w:t>
            </w:r>
          </w:p>
          <w:p w14:paraId="674C74EB" w14:textId="6C2798CB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 xml:space="preserve">Ко – количество несовершеннолетних, состоящих на учете в органах внутренних дел, охваченных различными видами отдыха и занятости (ежеквартальные данные по плану работы </w:t>
            </w:r>
            <w:r w:rsidR="000768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КДН и ЗП)</w:t>
            </w:r>
          </w:p>
          <w:p w14:paraId="7B2E4025" w14:textId="6073ADE0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Кс – количество состоящих на учёте в подразделении по делам несовершеннолетних (ежеквартальные данные полиции по плану работы</w:t>
            </w:r>
            <w:r w:rsidR="000768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 xml:space="preserve"> КДН и ЗП)</w:t>
            </w:r>
          </w:p>
        </w:tc>
        <w:tc>
          <w:tcPr>
            <w:tcW w:w="1276" w:type="dxa"/>
          </w:tcPr>
          <w:p w14:paraId="385FD769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14:paraId="4FD7964F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14:paraId="1CAE3343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14:paraId="61F14DA8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0095C" w:rsidRPr="00272698" w14:paraId="4465018A" w14:textId="77777777" w:rsidTr="00BC5D33">
        <w:trPr>
          <w:trHeight w:val="562"/>
        </w:trPr>
        <w:tc>
          <w:tcPr>
            <w:tcW w:w="647" w:type="dxa"/>
          </w:tcPr>
          <w:p w14:paraId="1D75B112" w14:textId="028459DF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4716D39C" w14:textId="4E23ED37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лекций и  бесед с несовершеннолетними и </w:t>
            </w:r>
            <w:r w:rsidRPr="0027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родителями или законными представителями на правовую тематику</w:t>
            </w:r>
          </w:p>
        </w:tc>
        <w:tc>
          <w:tcPr>
            <w:tcW w:w="992" w:type="dxa"/>
          </w:tcPr>
          <w:p w14:paraId="51C0E55E" w14:textId="16671F5A" w:rsidR="00F0095C" w:rsidRPr="00272698" w:rsidRDefault="00BC5D33" w:rsidP="0007130F">
            <w:pPr>
              <w:spacing w:after="0" w:line="240" w:lineRule="auto"/>
              <w:ind w:left="-28" w:right="-115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F0095C" w:rsidRPr="00272698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3402" w:type="dxa"/>
            <w:vAlign w:val="center"/>
          </w:tcPr>
          <w:p w14:paraId="702C39A3" w14:textId="77777777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отчётов по итогам акций органов системы профилактики безнадзорности </w:t>
            </w:r>
            <w:r w:rsidRPr="0027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правонарушений несовершеннолетних</w:t>
            </w:r>
          </w:p>
        </w:tc>
        <w:tc>
          <w:tcPr>
            <w:tcW w:w="1276" w:type="dxa"/>
          </w:tcPr>
          <w:p w14:paraId="6BAC1108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1559" w:type="dxa"/>
          </w:tcPr>
          <w:p w14:paraId="4316529F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559" w:type="dxa"/>
          </w:tcPr>
          <w:p w14:paraId="4A6C7B32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701" w:type="dxa"/>
          </w:tcPr>
          <w:p w14:paraId="3EBF1A69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F0095C" w:rsidRPr="00272698" w14:paraId="09FEDCA7" w14:textId="77777777" w:rsidTr="00BC5D33">
        <w:trPr>
          <w:trHeight w:val="787"/>
        </w:trPr>
        <w:tc>
          <w:tcPr>
            <w:tcW w:w="647" w:type="dxa"/>
          </w:tcPr>
          <w:p w14:paraId="71F8EB57" w14:textId="2A78603C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75694B22" w14:textId="77777777" w:rsidR="00F0095C" w:rsidRPr="00272698" w:rsidRDefault="00F0095C" w:rsidP="004935F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несовершеннолетних</w:t>
            </w:r>
            <w:r w:rsidRPr="00272698">
              <w:rPr>
                <w:rFonts w:ascii="Times New Roman" w:hAnsi="Times New Roman" w:cs="Times New Roman"/>
                <w:iCs/>
                <w:sz w:val="24"/>
                <w:szCs w:val="24"/>
              </w:rPr>
              <w:t>, в возрасте от 14 до 18</w:t>
            </w:r>
          </w:p>
          <w:p w14:paraId="63745228" w14:textId="77777777" w:rsidR="00F0095C" w:rsidRPr="00272698" w:rsidRDefault="00F0095C" w:rsidP="004935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лет, охваченных трудовой занятостью</w:t>
            </w:r>
          </w:p>
        </w:tc>
        <w:tc>
          <w:tcPr>
            <w:tcW w:w="992" w:type="dxa"/>
          </w:tcPr>
          <w:p w14:paraId="0080BDA6" w14:textId="3345F17D" w:rsidR="00F0095C" w:rsidRPr="00272698" w:rsidRDefault="00BC5D33" w:rsidP="00BC5D33">
            <w:pPr>
              <w:spacing w:after="0" w:line="240" w:lineRule="auto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95C" w:rsidRPr="00272698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  <w:p w14:paraId="65F8391B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BCAA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9B4BA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71DDD" w14:textId="77777777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Годовые показатели о численности временно трудоустроенных несовершеннолетних ОКУ «Центр занятости населения города Карталы»</w:t>
            </w:r>
          </w:p>
        </w:tc>
        <w:tc>
          <w:tcPr>
            <w:tcW w:w="1276" w:type="dxa"/>
          </w:tcPr>
          <w:p w14:paraId="20C1560B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</w:tcPr>
          <w:p w14:paraId="340EA4A9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59" w:type="dxa"/>
          </w:tcPr>
          <w:p w14:paraId="30CFB7DE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01" w:type="dxa"/>
          </w:tcPr>
          <w:p w14:paraId="2BCD9CA3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F0095C" w:rsidRPr="00272698" w14:paraId="6850604F" w14:textId="77777777" w:rsidTr="00BC5D33">
        <w:trPr>
          <w:trHeight w:val="2234"/>
        </w:trPr>
        <w:tc>
          <w:tcPr>
            <w:tcW w:w="647" w:type="dxa"/>
          </w:tcPr>
          <w:p w14:paraId="1163B86E" w14:textId="77F540B8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39A70B8F" w14:textId="77777777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употребляющих алкогольную и спиртосодержащую продукцию, психотропные и наркотические вещества</w:t>
            </w:r>
          </w:p>
        </w:tc>
        <w:tc>
          <w:tcPr>
            <w:tcW w:w="992" w:type="dxa"/>
          </w:tcPr>
          <w:p w14:paraId="58733E3F" w14:textId="6F2EF583" w:rsidR="00F0095C" w:rsidRPr="00272698" w:rsidRDefault="00BC5D33" w:rsidP="0007130F">
            <w:pPr>
              <w:spacing w:after="0" w:line="240" w:lineRule="auto"/>
              <w:ind w:right="-115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95C" w:rsidRPr="00272698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3402" w:type="dxa"/>
          </w:tcPr>
          <w:p w14:paraId="5827D3CC" w14:textId="77777777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Данные о количестве рассмотренных несовершеннолетних за потребление указанной продукции</w:t>
            </w:r>
          </w:p>
        </w:tc>
        <w:tc>
          <w:tcPr>
            <w:tcW w:w="1276" w:type="dxa"/>
          </w:tcPr>
          <w:p w14:paraId="0AF51BF1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83DB66D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728C778B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11D30AC2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095C" w:rsidRPr="00272698" w14:paraId="1E1E58C2" w14:textId="77777777" w:rsidTr="00BC5D33">
        <w:trPr>
          <w:trHeight w:val="35"/>
        </w:trPr>
        <w:tc>
          <w:tcPr>
            <w:tcW w:w="647" w:type="dxa"/>
          </w:tcPr>
          <w:p w14:paraId="6E8B9A80" w14:textId="16C0C569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7CB31E9A" w14:textId="77777777" w:rsidR="00F0095C" w:rsidRPr="00272698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состоящих на профилактическом учете ОДН ОМВД в связи с отрицательным влиянием на детей</w:t>
            </w:r>
          </w:p>
        </w:tc>
        <w:tc>
          <w:tcPr>
            <w:tcW w:w="992" w:type="dxa"/>
          </w:tcPr>
          <w:p w14:paraId="7EA9EEC1" w14:textId="2AB6E0A8" w:rsidR="00F0095C" w:rsidRPr="00272698" w:rsidRDefault="003D7D3E" w:rsidP="0007130F">
            <w:pPr>
              <w:spacing w:after="0" w:line="240" w:lineRule="auto"/>
              <w:ind w:right="-115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95C" w:rsidRPr="00272698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3402" w:type="dxa"/>
            <w:vAlign w:val="center"/>
          </w:tcPr>
          <w:p w14:paraId="489EF8C8" w14:textId="77777777" w:rsidR="00F0095C" w:rsidRDefault="00F0095C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списочном составе родителей, поставленных на учет ОДН МО МВД России «Карталинский» </w:t>
            </w:r>
          </w:p>
          <w:p w14:paraId="3D054FDB" w14:textId="77777777" w:rsidR="003D7D3E" w:rsidRDefault="003D7D3E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96935" w14:textId="15BADEE2" w:rsidR="003D7D3E" w:rsidRPr="00272698" w:rsidRDefault="003D7D3E" w:rsidP="0049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860347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09387949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691ABBA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14:paraId="2D75DFFB" w14:textId="77777777" w:rsidR="00F0095C" w:rsidRPr="00272698" w:rsidRDefault="00F0095C" w:rsidP="0027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0D3FC347" w14:textId="77777777" w:rsidR="00F0095C" w:rsidRPr="00272698" w:rsidRDefault="00F0095C" w:rsidP="00272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38F69" w14:textId="77777777" w:rsidR="0007130F" w:rsidRDefault="00AE6A16" w:rsidP="0049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35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60E27441" w14:textId="77777777" w:rsidR="0007130F" w:rsidRDefault="0007130F" w:rsidP="0049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CEF010" w14:textId="77777777" w:rsidR="0007130F" w:rsidRDefault="0007130F" w:rsidP="0049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52F244" w14:textId="77777777" w:rsidR="0007130F" w:rsidRDefault="0007130F" w:rsidP="0049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A374B4" w14:textId="77777777" w:rsidR="0007130F" w:rsidRDefault="0007130F" w:rsidP="0049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FF9BFA" w14:textId="77777777" w:rsidR="0007130F" w:rsidRDefault="0007130F" w:rsidP="0049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F1D028" w14:textId="77777777" w:rsidR="0007130F" w:rsidRDefault="0007130F" w:rsidP="0049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2BE814" w14:textId="77777777" w:rsidR="004D08CC" w:rsidRDefault="004D08CC" w:rsidP="0007130F">
      <w:pPr>
        <w:spacing w:after="0" w:line="240" w:lineRule="auto"/>
        <w:ind w:firstLine="921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A13719" w14:textId="3073309E" w:rsidR="0007130F" w:rsidRPr="00272698" w:rsidRDefault="00AE6A16" w:rsidP="0007130F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35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7130F" w:rsidRPr="002726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130F">
        <w:rPr>
          <w:rFonts w:ascii="Times New Roman" w:hAnsi="Times New Roman" w:cs="Times New Roman"/>
          <w:sz w:val="28"/>
          <w:szCs w:val="28"/>
        </w:rPr>
        <w:t>2</w:t>
      </w:r>
    </w:p>
    <w:p w14:paraId="5ACB6637" w14:textId="77777777" w:rsidR="0007130F" w:rsidRDefault="0007130F" w:rsidP="0007130F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81D254B" w14:textId="77777777" w:rsidR="0007130F" w:rsidRDefault="0007130F" w:rsidP="0007130F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«Профилактика безнадзорности и</w:t>
      </w:r>
    </w:p>
    <w:p w14:paraId="212C9BDE" w14:textId="77777777" w:rsidR="0007130F" w:rsidRPr="00272698" w:rsidRDefault="0007130F" w:rsidP="0007130F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правонарушений несовершеннолетних</w:t>
      </w:r>
    </w:p>
    <w:p w14:paraId="47646386" w14:textId="77777777" w:rsidR="0007130F" w:rsidRDefault="0007130F" w:rsidP="0007130F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в Карталинском районе на 2025-2027 годы»</w:t>
      </w:r>
    </w:p>
    <w:p w14:paraId="5F31C98F" w14:textId="77777777" w:rsidR="0007130F" w:rsidRPr="00272698" w:rsidRDefault="0007130F" w:rsidP="0007130F">
      <w:pPr>
        <w:spacing w:after="0" w:line="240" w:lineRule="auto"/>
        <w:ind w:firstLine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0E5C14" w14:textId="77777777" w:rsidR="0007130F" w:rsidRPr="00272698" w:rsidRDefault="0007130F" w:rsidP="0007130F">
      <w:pPr>
        <w:spacing w:after="0" w:line="240" w:lineRule="auto"/>
        <w:ind w:firstLine="9214"/>
        <w:jc w:val="center"/>
        <w:rPr>
          <w:sz w:val="28"/>
          <w:szCs w:val="28"/>
        </w:rPr>
      </w:pPr>
    </w:p>
    <w:p w14:paraId="05EF18AD" w14:textId="40864C87" w:rsidR="0007130F" w:rsidRDefault="0007130F" w:rsidP="000713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</w:p>
    <w:p w14:paraId="40925B2C" w14:textId="77777777" w:rsidR="0007130F" w:rsidRPr="00272698" w:rsidRDefault="0007130F" w:rsidP="000713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49C074E9" w14:textId="77777777" w:rsidR="0007130F" w:rsidRDefault="0007130F" w:rsidP="000713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«Профилактика безнадзорности и</w:t>
      </w:r>
    </w:p>
    <w:p w14:paraId="7751E4E2" w14:textId="77777777" w:rsidR="0007130F" w:rsidRPr="00272698" w:rsidRDefault="0007130F" w:rsidP="000713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 правонарушений несовершеннолетних </w:t>
      </w:r>
    </w:p>
    <w:p w14:paraId="1BC6B4EE" w14:textId="77777777" w:rsidR="0007130F" w:rsidRDefault="0007130F" w:rsidP="000713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>в Карталинском муниципальном</w:t>
      </w:r>
    </w:p>
    <w:p w14:paraId="3117C7A2" w14:textId="44C4D92F" w:rsidR="0007130F" w:rsidRDefault="0007130F" w:rsidP="000713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698">
        <w:rPr>
          <w:rFonts w:ascii="Times New Roman" w:hAnsi="Times New Roman" w:cs="Times New Roman"/>
          <w:sz w:val="28"/>
          <w:szCs w:val="28"/>
        </w:rPr>
        <w:t xml:space="preserve"> районе на 2025-2027 годы»</w:t>
      </w:r>
    </w:p>
    <w:p w14:paraId="4ECCA6E2" w14:textId="77777777" w:rsidR="004D08CC" w:rsidRDefault="004D08CC" w:rsidP="000713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E53130" w14:textId="78525C07" w:rsidR="008E01C6" w:rsidRPr="004935FD" w:rsidRDefault="008E01C6" w:rsidP="008E01C6">
      <w:pPr>
        <w:suppressAutoHyphens/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83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5670"/>
        <w:gridCol w:w="851"/>
        <w:gridCol w:w="992"/>
        <w:gridCol w:w="992"/>
        <w:gridCol w:w="567"/>
        <w:gridCol w:w="405"/>
        <w:gridCol w:w="304"/>
        <w:gridCol w:w="689"/>
        <w:gridCol w:w="161"/>
        <w:gridCol w:w="264"/>
        <w:gridCol w:w="587"/>
        <w:gridCol w:w="992"/>
        <w:gridCol w:w="366"/>
        <w:gridCol w:w="935"/>
        <w:gridCol w:w="935"/>
        <w:gridCol w:w="935"/>
      </w:tblGrid>
      <w:tr w:rsidR="008E01C6" w:rsidRPr="004935FD" w14:paraId="284F9159" w14:textId="77777777" w:rsidTr="004D08CC">
        <w:trPr>
          <w:gridAfter w:val="4"/>
          <w:wAfter w:w="3171" w:type="dxa"/>
        </w:trPr>
        <w:tc>
          <w:tcPr>
            <w:tcW w:w="567" w:type="dxa"/>
            <w:vMerge w:val="restart"/>
          </w:tcPr>
          <w:p w14:paraId="4B9CCCD0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596A2140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126" w:type="dxa"/>
            <w:vMerge w:val="restart"/>
          </w:tcPr>
          <w:p w14:paraId="578A7E59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(соисполнители*)</w:t>
            </w:r>
          </w:p>
        </w:tc>
        <w:tc>
          <w:tcPr>
            <w:tcW w:w="5670" w:type="dxa"/>
            <w:vMerge w:val="restart"/>
          </w:tcPr>
          <w:p w14:paraId="771DFDF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14:paraId="54A4BA35" w14:textId="60379C9D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</w:t>
            </w:r>
            <w:r w:rsidR="000713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ница изме</w:t>
            </w:r>
            <w:r w:rsidR="004935FD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рения</w:t>
            </w:r>
          </w:p>
        </w:tc>
        <w:tc>
          <w:tcPr>
            <w:tcW w:w="1984" w:type="dxa"/>
            <w:gridSpan w:val="2"/>
          </w:tcPr>
          <w:p w14:paraId="4E885633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 результатов</w:t>
            </w:r>
          </w:p>
          <w:p w14:paraId="5F5FBF49" w14:textId="77777777" w:rsidR="008E01C6" w:rsidRPr="004935FD" w:rsidRDefault="00F063D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  <w:r w:rsidR="008E01C6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муниципальной программы</w:t>
            </w:r>
          </w:p>
        </w:tc>
        <w:tc>
          <w:tcPr>
            <w:tcW w:w="3969" w:type="dxa"/>
            <w:gridSpan w:val="8"/>
          </w:tcPr>
          <w:p w14:paraId="773A4EC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финансирования мероприятий муниципальной</w:t>
            </w:r>
          </w:p>
          <w:p w14:paraId="12ECFA6B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программы, тыс. руб.</w:t>
            </w:r>
          </w:p>
        </w:tc>
      </w:tr>
      <w:tr w:rsidR="008E01C6" w:rsidRPr="004935FD" w14:paraId="476424B9" w14:textId="77777777" w:rsidTr="004D08CC">
        <w:trPr>
          <w:gridAfter w:val="4"/>
          <w:wAfter w:w="3171" w:type="dxa"/>
        </w:trPr>
        <w:tc>
          <w:tcPr>
            <w:tcW w:w="567" w:type="dxa"/>
            <w:vMerge/>
          </w:tcPr>
          <w:p w14:paraId="0F87B8D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64CA9161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4A381373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644EFB1E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5048DA8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  <w:p w14:paraId="5ABB451D" w14:textId="302BE89C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</w:t>
            </w:r>
            <w:r w:rsidR="004935FD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зации</w:t>
            </w:r>
          </w:p>
        </w:tc>
        <w:tc>
          <w:tcPr>
            <w:tcW w:w="992" w:type="dxa"/>
          </w:tcPr>
          <w:p w14:paraId="5D5756A1" w14:textId="5C3A3F35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резуль</w:t>
            </w:r>
            <w:r w:rsidR="00B46A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тата</w:t>
            </w:r>
          </w:p>
        </w:tc>
        <w:tc>
          <w:tcPr>
            <w:tcW w:w="567" w:type="dxa"/>
          </w:tcPr>
          <w:p w14:paraId="7AA34A4F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709" w:type="dxa"/>
            <w:gridSpan w:val="2"/>
          </w:tcPr>
          <w:p w14:paraId="6566A12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850" w:type="dxa"/>
            <w:gridSpan w:val="2"/>
          </w:tcPr>
          <w:p w14:paraId="2D4110BD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851" w:type="dxa"/>
            <w:gridSpan w:val="2"/>
          </w:tcPr>
          <w:p w14:paraId="342BE5A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</w:t>
            </w:r>
          </w:p>
        </w:tc>
        <w:tc>
          <w:tcPr>
            <w:tcW w:w="992" w:type="dxa"/>
          </w:tcPr>
          <w:p w14:paraId="1315D39F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E01C6" w:rsidRPr="004935FD" w14:paraId="13961C61" w14:textId="77777777" w:rsidTr="004D08CC">
        <w:trPr>
          <w:gridAfter w:val="4"/>
          <w:wAfter w:w="3171" w:type="dxa"/>
          <w:trHeight w:val="96"/>
        </w:trPr>
        <w:tc>
          <w:tcPr>
            <w:tcW w:w="567" w:type="dxa"/>
            <w:vMerge w:val="restart"/>
          </w:tcPr>
          <w:p w14:paraId="67E19C41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vMerge w:val="restart"/>
          </w:tcPr>
          <w:p w14:paraId="55345BA7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5670" w:type="dxa"/>
            <w:vMerge w:val="restart"/>
          </w:tcPr>
          <w:p w14:paraId="40C5FC0D" w14:textId="77777777" w:rsidR="00A76BB5" w:rsidRDefault="008E01C6" w:rsidP="004935F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</w:t>
            </w:r>
            <w:r w:rsidR="00A52C63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сувенирной продукции (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светоотражающих элементов</w:t>
            </w:r>
            <w:r w:rsidR="00A52C63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учащихся общеобразовательных учреждений </w:t>
            </w:r>
            <w:r w:rsidR="00346144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проведении профилактических мероприятий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A52C63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период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межведомственн</w:t>
            </w:r>
            <w:r w:rsidR="00500A7D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ых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</w:t>
            </w:r>
            <w:r w:rsidR="00783B62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филактическ</w:t>
            </w:r>
            <w:r w:rsidR="00500A7D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их</w:t>
            </w:r>
            <w:r w:rsidR="00783B62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акци</w:t>
            </w:r>
            <w:r w:rsidR="00500A7D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46144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«Образование всем детям»,</w:t>
            </w:r>
            <w:r w:rsidR="00B46A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и Закон»</w:t>
            </w:r>
            <w:r w:rsidR="00346144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78D375F" w14:textId="6C317798" w:rsidR="008E01C6" w:rsidRDefault="00346144" w:rsidP="004935F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4AD010A" w14:textId="1C2AF888" w:rsidR="004D08CC" w:rsidRPr="004935FD" w:rsidRDefault="004D08CC" w:rsidP="004935F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</w:tcPr>
          <w:p w14:paraId="06CA5E5D" w14:textId="0B502BC6" w:rsidR="008E01C6" w:rsidRPr="004935FD" w:rsidRDefault="00BE364A" w:rsidP="00A76BB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r w:rsidR="008E01C6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</w:t>
            </w:r>
          </w:p>
        </w:tc>
        <w:tc>
          <w:tcPr>
            <w:tcW w:w="992" w:type="dxa"/>
          </w:tcPr>
          <w:p w14:paraId="1C92C897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4626022D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567" w:type="dxa"/>
          </w:tcPr>
          <w:p w14:paraId="3B2E5077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7AD1B015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595D0113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  <w:tc>
          <w:tcPr>
            <w:tcW w:w="851" w:type="dxa"/>
            <w:gridSpan w:val="2"/>
          </w:tcPr>
          <w:p w14:paraId="5FFF220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9C91E23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</w:tr>
      <w:tr w:rsidR="008E01C6" w:rsidRPr="004935FD" w14:paraId="6420AE28" w14:textId="77777777" w:rsidTr="004D08CC">
        <w:trPr>
          <w:gridAfter w:val="4"/>
          <w:wAfter w:w="3171" w:type="dxa"/>
          <w:trHeight w:val="96"/>
        </w:trPr>
        <w:tc>
          <w:tcPr>
            <w:tcW w:w="567" w:type="dxa"/>
            <w:vMerge/>
          </w:tcPr>
          <w:p w14:paraId="00CB6BCA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16F2E0DA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7EA8D513" w14:textId="77777777" w:rsidR="008E01C6" w:rsidRPr="004935FD" w:rsidRDefault="008E01C6" w:rsidP="004935F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2E0322FE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962277D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5591CF9C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567" w:type="dxa"/>
          </w:tcPr>
          <w:p w14:paraId="55D66E69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1E568AB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7914366A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851" w:type="dxa"/>
            <w:gridSpan w:val="2"/>
          </w:tcPr>
          <w:p w14:paraId="17787998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3DD8414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8E01C6" w:rsidRPr="004935FD" w14:paraId="5DEE4B7D" w14:textId="77777777" w:rsidTr="004D08CC">
        <w:trPr>
          <w:gridAfter w:val="4"/>
          <w:wAfter w:w="3171" w:type="dxa"/>
          <w:trHeight w:val="96"/>
        </w:trPr>
        <w:tc>
          <w:tcPr>
            <w:tcW w:w="567" w:type="dxa"/>
            <w:vMerge/>
          </w:tcPr>
          <w:p w14:paraId="54C62BE4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518EB13A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6A31F162" w14:textId="77777777" w:rsidR="008E01C6" w:rsidRPr="004935FD" w:rsidRDefault="008E01C6" w:rsidP="004935F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19062B59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CB9BAA5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992" w:type="dxa"/>
          </w:tcPr>
          <w:p w14:paraId="1C3A0018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567" w:type="dxa"/>
          </w:tcPr>
          <w:p w14:paraId="78225C60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593ECFE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59BAA2AA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16,00</w:t>
            </w:r>
          </w:p>
        </w:tc>
        <w:tc>
          <w:tcPr>
            <w:tcW w:w="851" w:type="dxa"/>
            <w:gridSpan w:val="2"/>
          </w:tcPr>
          <w:p w14:paraId="67FF341D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47F2D01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16,00</w:t>
            </w:r>
          </w:p>
        </w:tc>
      </w:tr>
      <w:tr w:rsidR="008E01C6" w:rsidRPr="004935FD" w14:paraId="42211D65" w14:textId="77777777" w:rsidTr="004D08CC">
        <w:trPr>
          <w:gridAfter w:val="4"/>
          <w:wAfter w:w="3171" w:type="dxa"/>
        </w:trPr>
        <w:tc>
          <w:tcPr>
            <w:tcW w:w="567" w:type="dxa"/>
            <w:vMerge w:val="restart"/>
          </w:tcPr>
          <w:p w14:paraId="19D2E93B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  <w:p w14:paraId="4B4A48B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14:paraId="7BD44482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ЗП, УО, УДКС</w:t>
            </w:r>
          </w:p>
          <w:p w14:paraId="195519A1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0C4E644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CC2A20F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 w:val="restart"/>
          </w:tcPr>
          <w:p w14:paraId="61CFEDE4" w14:textId="6E78D8BD" w:rsidR="008E01C6" w:rsidRPr="004935FD" w:rsidRDefault="008E01C6" w:rsidP="004935FD">
            <w:pPr>
              <w:suppressAutoHyphens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в период межведомственных акций </w:t>
            </w:r>
            <w:r w:rsidRPr="00493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 здоро</w:t>
            </w:r>
            <w:r w:rsidR="00C91A93" w:rsidRPr="00493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вый образ жизни», «Подросток»,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«Я и Закон» с целью формирования психологической устойчивости у детей и молодежи к влиянию криминальных субкультур тематических мероприятий: конкурса рисунков и эссе на тему: «Скажи наркотикам нет». Проведение круглого стола «Современный подросток: его интересы и проблемы». </w:t>
            </w:r>
          </w:p>
          <w:p w14:paraId="00E638DF" w14:textId="77777777" w:rsidR="008E01C6" w:rsidRPr="004935FD" w:rsidRDefault="008E01C6" w:rsidP="004935FD">
            <w:pPr>
              <w:tabs>
                <w:tab w:val="left" w:pos="102"/>
              </w:tabs>
              <w:suppressAutoHyphens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для подростков, состоящих на профилактическом учете, экскурсий в историко-краеведческий музей, посещение ДК с просмотром художественных фильмов</w:t>
            </w:r>
            <w:r w:rsidRPr="00493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1B206BDA" w14:textId="77777777" w:rsidR="008E01C6" w:rsidRPr="004935FD" w:rsidRDefault="008E01C6" w:rsidP="004935FD">
            <w:pPr>
              <w:suppressAutoHyphens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среди учащихся образовательных учреждений районного творческого конкурса для учащихся «Полиция глазами детей»</w:t>
            </w:r>
          </w:p>
        </w:tc>
        <w:tc>
          <w:tcPr>
            <w:tcW w:w="851" w:type="dxa"/>
            <w:vMerge w:val="restart"/>
          </w:tcPr>
          <w:p w14:paraId="45D63D73" w14:textId="64BFFDEC" w:rsidR="008E01C6" w:rsidRPr="004935FD" w:rsidRDefault="000768EC" w:rsidP="000768EC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E36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8E01C6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  <w:p w14:paraId="47002D0C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CCF36F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DA3CD82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600FA228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7" w:type="dxa"/>
          </w:tcPr>
          <w:p w14:paraId="52CCBFA2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13E0814C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26CCF31D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7,00</w:t>
            </w:r>
          </w:p>
        </w:tc>
        <w:tc>
          <w:tcPr>
            <w:tcW w:w="851" w:type="dxa"/>
            <w:gridSpan w:val="2"/>
          </w:tcPr>
          <w:p w14:paraId="1F976359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DCB0F92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7,00</w:t>
            </w:r>
          </w:p>
        </w:tc>
      </w:tr>
      <w:tr w:rsidR="008E01C6" w:rsidRPr="004935FD" w14:paraId="3E4882F9" w14:textId="77777777" w:rsidTr="004D08CC">
        <w:trPr>
          <w:gridAfter w:val="4"/>
          <w:wAfter w:w="3171" w:type="dxa"/>
        </w:trPr>
        <w:tc>
          <w:tcPr>
            <w:tcW w:w="567" w:type="dxa"/>
            <w:vMerge/>
          </w:tcPr>
          <w:p w14:paraId="0B717EDE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1C1CAF97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1388FC64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09473537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BD12AE4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7267313C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7" w:type="dxa"/>
          </w:tcPr>
          <w:p w14:paraId="7BD8C4C7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4601FB68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55169B0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7,00</w:t>
            </w:r>
          </w:p>
        </w:tc>
        <w:tc>
          <w:tcPr>
            <w:tcW w:w="851" w:type="dxa"/>
            <w:gridSpan w:val="2"/>
          </w:tcPr>
          <w:p w14:paraId="5F4611A4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E1F9FF7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7,00</w:t>
            </w:r>
          </w:p>
        </w:tc>
      </w:tr>
      <w:tr w:rsidR="008E01C6" w:rsidRPr="004935FD" w14:paraId="350345C8" w14:textId="77777777" w:rsidTr="004D08CC">
        <w:trPr>
          <w:gridAfter w:val="4"/>
          <w:wAfter w:w="3171" w:type="dxa"/>
          <w:trHeight w:val="570"/>
        </w:trPr>
        <w:tc>
          <w:tcPr>
            <w:tcW w:w="567" w:type="dxa"/>
            <w:vMerge/>
          </w:tcPr>
          <w:p w14:paraId="7ED565CB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5BAF06B1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64A0AE82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035394E3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8836BE8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992" w:type="dxa"/>
          </w:tcPr>
          <w:p w14:paraId="24CF79E7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7" w:type="dxa"/>
          </w:tcPr>
          <w:p w14:paraId="46845C7F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5EDD5C3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6D2768EB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7,00</w:t>
            </w:r>
          </w:p>
        </w:tc>
        <w:tc>
          <w:tcPr>
            <w:tcW w:w="851" w:type="dxa"/>
            <w:gridSpan w:val="2"/>
          </w:tcPr>
          <w:p w14:paraId="1BF0EF64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51C981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7,00</w:t>
            </w:r>
          </w:p>
        </w:tc>
      </w:tr>
      <w:tr w:rsidR="008E01C6" w:rsidRPr="004935FD" w14:paraId="58EED1A2" w14:textId="77777777" w:rsidTr="004D08CC">
        <w:trPr>
          <w:gridAfter w:val="4"/>
          <w:wAfter w:w="3171" w:type="dxa"/>
          <w:trHeight w:val="3959"/>
        </w:trPr>
        <w:tc>
          <w:tcPr>
            <w:tcW w:w="567" w:type="dxa"/>
            <w:vMerge w:val="restart"/>
          </w:tcPr>
          <w:p w14:paraId="5998CF90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14:paraId="565FB335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6AE7AC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0468F2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EE5A3A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085077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603C690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E55A4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14:paraId="6EC53912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ЗП, УО, УСЗН, МО МВД России «Карталинский»</w:t>
            </w:r>
          </w:p>
          <w:p w14:paraId="1F2B5B4E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5A8B3D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59C7D12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F771A8C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421BD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32DCAC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489CF5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 w:val="restart"/>
          </w:tcPr>
          <w:p w14:paraId="6CBA4130" w14:textId="77777777" w:rsidR="008E01C6" w:rsidRPr="004935FD" w:rsidRDefault="008E01C6" w:rsidP="00AE147C">
            <w:pPr>
              <w:suppressAutoHyphens/>
              <w:spacing w:after="0" w:line="240" w:lineRule="auto"/>
              <w:ind w:left="37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Информационно-методическое обеспечение профилактики правонарушений.</w:t>
            </w:r>
          </w:p>
          <w:p w14:paraId="4063B4A4" w14:textId="77777777" w:rsidR="008E01C6" w:rsidRPr="004935FD" w:rsidRDefault="008E01C6" w:rsidP="00AE147C">
            <w:pPr>
              <w:suppressAutoHyphens/>
              <w:spacing w:after="0" w:line="240" w:lineRule="auto"/>
              <w:ind w:left="37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буклетов по профилактике правонарушений несовершеннолетних, профилактике нарушений на объектах железнодорожного транспорта,  дорожно-транспортного травматизма несовершеннолетних, жестокого обращения, самовольных уходов детей, плакатов, буклетов по профилактике краж и наркомании, реализации алкогольной продукции несовершеннолетним, буклетов для родителей на тему «Безопасное окно».</w:t>
            </w:r>
          </w:p>
          <w:p w14:paraId="7AAB5793" w14:textId="6B13AC41" w:rsidR="008E01C6" w:rsidRPr="004935FD" w:rsidRDefault="008E01C6" w:rsidP="00AE147C">
            <w:pPr>
              <w:suppressAutoHyphens/>
              <w:spacing w:after="0" w:line="240" w:lineRule="auto"/>
              <w:ind w:left="37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памяток для родителей об информационной безопасности детей, методические рекомендации для педагогов по оценке информационной безопасности. Организация просветительской работы с родителями (законными представителями) с целью разъяснения методов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обеспечения защиты детей в сети «Интернет», о негативных последствиях участия в деструктивных молодежных движениях и способах вовлечения в указанные группы, в том числе через сеть «Интернет»,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вопросам: «Ответственность родителей за воспитание детей», «Особенности подросткового возраста», «центр семейной медиации», ознакомление с нормативными документами, законодательством РФ.</w:t>
            </w:r>
          </w:p>
          <w:p w14:paraId="1A4BAE72" w14:textId="59ADB198" w:rsidR="008E01C6" w:rsidRPr="004935FD" w:rsidRDefault="008E01C6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методической литературы для специалистов по вопросам профилактики суицидальных </w:t>
            </w:r>
            <w:r w:rsidR="00706D43" w:rsidRPr="00493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деструктивных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проявлений в подростковой среде. Приобретени</w:t>
            </w:r>
            <w:r w:rsidR="00706D43" w:rsidRPr="00493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 памяток о безопасности на водных объектах</w:t>
            </w:r>
          </w:p>
        </w:tc>
        <w:tc>
          <w:tcPr>
            <w:tcW w:w="851" w:type="dxa"/>
            <w:vMerge w:val="restart"/>
          </w:tcPr>
          <w:p w14:paraId="6470119F" w14:textId="431A6DC0" w:rsidR="008E01C6" w:rsidRPr="004935FD" w:rsidRDefault="00BE364A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</w:t>
            </w:r>
            <w:r w:rsidR="008E01C6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</w:t>
            </w:r>
          </w:p>
          <w:p w14:paraId="3A60E22B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1D16A8E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  <w:p w14:paraId="49F1A8BF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6E3751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80 памяток </w:t>
            </w:r>
          </w:p>
          <w:p w14:paraId="6F0FB4B1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 буклетов</w:t>
            </w:r>
          </w:p>
          <w:p w14:paraId="4893D320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14:paraId="6A1750F5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1B89BB25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0DDD42C0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  <w:tc>
          <w:tcPr>
            <w:tcW w:w="851" w:type="dxa"/>
            <w:gridSpan w:val="2"/>
          </w:tcPr>
          <w:p w14:paraId="7C567E1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D3016FE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</w:tr>
      <w:tr w:rsidR="008E01C6" w:rsidRPr="004935FD" w14:paraId="76ADF3D3" w14:textId="77777777" w:rsidTr="004D08CC">
        <w:trPr>
          <w:gridAfter w:val="4"/>
          <w:wAfter w:w="3171" w:type="dxa"/>
        </w:trPr>
        <w:tc>
          <w:tcPr>
            <w:tcW w:w="567" w:type="dxa"/>
            <w:vMerge/>
          </w:tcPr>
          <w:p w14:paraId="5CED1901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0EE51D73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06A76F57" w14:textId="77777777" w:rsidR="008E01C6" w:rsidRPr="004935FD" w:rsidRDefault="008E01C6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606716AC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DDDBBEB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6E7F14BD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 буклетов</w:t>
            </w:r>
          </w:p>
          <w:p w14:paraId="1C4B85EE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90 брошюр</w:t>
            </w:r>
          </w:p>
        </w:tc>
        <w:tc>
          <w:tcPr>
            <w:tcW w:w="567" w:type="dxa"/>
          </w:tcPr>
          <w:p w14:paraId="185DCB43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614B8DF9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2A9271FC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  <w:tc>
          <w:tcPr>
            <w:tcW w:w="851" w:type="dxa"/>
            <w:gridSpan w:val="2"/>
          </w:tcPr>
          <w:p w14:paraId="4F2B92EF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5B0B21D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</w:tr>
      <w:tr w:rsidR="008E01C6" w:rsidRPr="004935FD" w14:paraId="59405663" w14:textId="77777777" w:rsidTr="004D08CC">
        <w:trPr>
          <w:gridAfter w:val="4"/>
          <w:wAfter w:w="3171" w:type="dxa"/>
        </w:trPr>
        <w:tc>
          <w:tcPr>
            <w:tcW w:w="567" w:type="dxa"/>
            <w:vMerge/>
          </w:tcPr>
          <w:p w14:paraId="0A6FD812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7FC0EC19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272E78D0" w14:textId="77777777" w:rsidR="008E01C6" w:rsidRPr="004935FD" w:rsidRDefault="008E01C6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3CDD959C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BC1578B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992" w:type="dxa"/>
          </w:tcPr>
          <w:p w14:paraId="6348291D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 буклетов</w:t>
            </w:r>
          </w:p>
          <w:p w14:paraId="625E3186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 памяток</w:t>
            </w:r>
          </w:p>
        </w:tc>
        <w:tc>
          <w:tcPr>
            <w:tcW w:w="567" w:type="dxa"/>
          </w:tcPr>
          <w:p w14:paraId="529EC269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2F952317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0770073F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  <w:p w14:paraId="6FD29FDA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</w:tcPr>
          <w:p w14:paraId="7E4B4F39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A2B469A" w14:textId="77777777" w:rsidR="008E01C6" w:rsidRPr="004935FD" w:rsidRDefault="008E01C6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</w:tr>
      <w:tr w:rsidR="000768EC" w:rsidRPr="004935FD" w14:paraId="704B1128" w14:textId="77777777" w:rsidTr="004D08CC">
        <w:tc>
          <w:tcPr>
            <w:tcW w:w="567" w:type="dxa"/>
            <w:vMerge w:val="restart"/>
          </w:tcPr>
          <w:p w14:paraId="143F090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14:paraId="51493A9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14:paraId="01587FE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ЗП,</w:t>
            </w:r>
          </w:p>
          <w:p w14:paraId="5033B8D3" w14:textId="4CE545CC" w:rsidR="000768EC" w:rsidRPr="004935FD" w:rsidRDefault="000768EC" w:rsidP="00AE147C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УДКС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5670" w:type="dxa"/>
            <w:vMerge w:val="restart"/>
          </w:tcPr>
          <w:p w14:paraId="6B464F37" w14:textId="00ABDC9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призов для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участников спортивно-оздоровительных мероприятий (спортивные праздники, спортивные соревнования), состоящих</w:t>
            </w:r>
            <w:r w:rsidRPr="00493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учете в семьях в трудной жизненной ситуации, 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</w:t>
            </w:r>
            <w:r w:rsidRPr="00493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профилактическом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учёт</w:t>
            </w:r>
            <w:r w:rsidRPr="00493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 ОДН МО МВД России «Карталинский»</w:t>
            </w:r>
          </w:p>
        </w:tc>
        <w:tc>
          <w:tcPr>
            <w:tcW w:w="851" w:type="dxa"/>
            <w:vMerge w:val="restart"/>
          </w:tcPr>
          <w:p w14:paraId="0359E5A6" w14:textId="2C17AA66" w:rsidR="000768EC" w:rsidRPr="004935FD" w:rsidRDefault="00BE364A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0768EC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  <w:p w14:paraId="2ACBBDB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53ACA7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B76D42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38B6E07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67" w:type="dxa"/>
          </w:tcPr>
          <w:p w14:paraId="5ACD594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12E770F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53E5314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851" w:type="dxa"/>
            <w:gridSpan w:val="2"/>
          </w:tcPr>
          <w:p w14:paraId="1A9F8B0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75A5E53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366" w:type="dxa"/>
            <w:tcBorders>
              <w:top w:val="nil"/>
              <w:bottom w:val="nil"/>
            </w:tcBorders>
          </w:tcPr>
          <w:p w14:paraId="785715A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dxa"/>
          </w:tcPr>
          <w:p w14:paraId="3FE62A4A" w14:textId="3CC635D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dxa"/>
          </w:tcPr>
          <w:p w14:paraId="7BF1408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dxa"/>
          </w:tcPr>
          <w:p w14:paraId="71449D1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0768EC" w:rsidRPr="004935FD" w14:paraId="54B3B712" w14:textId="77777777" w:rsidTr="004D08CC">
        <w:trPr>
          <w:gridAfter w:val="4"/>
          <w:wAfter w:w="3171" w:type="dxa"/>
        </w:trPr>
        <w:tc>
          <w:tcPr>
            <w:tcW w:w="567" w:type="dxa"/>
            <w:vMerge/>
          </w:tcPr>
          <w:p w14:paraId="0ADE265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0771A65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2E07C73A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7B72D18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7EDE64D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34CE882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</w:tcPr>
          <w:p w14:paraId="724A457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2657C56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103C5B2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851" w:type="dxa"/>
            <w:gridSpan w:val="2"/>
          </w:tcPr>
          <w:p w14:paraId="7682C2F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17F1E2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11,00</w:t>
            </w:r>
          </w:p>
        </w:tc>
      </w:tr>
      <w:tr w:rsidR="000768EC" w:rsidRPr="004935FD" w14:paraId="2F1BB581" w14:textId="77777777" w:rsidTr="004D08CC">
        <w:trPr>
          <w:gridAfter w:val="4"/>
          <w:wAfter w:w="3171" w:type="dxa"/>
          <w:trHeight w:val="850"/>
        </w:trPr>
        <w:tc>
          <w:tcPr>
            <w:tcW w:w="567" w:type="dxa"/>
            <w:vMerge/>
          </w:tcPr>
          <w:p w14:paraId="0D831AA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79A1A4A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493742EF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680FACC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C63517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992" w:type="dxa"/>
          </w:tcPr>
          <w:p w14:paraId="4939048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67" w:type="dxa"/>
          </w:tcPr>
          <w:p w14:paraId="2B7018D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0674FF5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5174784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  <w:tc>
          <w:tcPr>
            <w:tcW w:w="851" w:type="dxa"/>
            <w:gridSpan w:val="2"/>
          </w:tcPr>
          <w:p w14:paraId="7C374D8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70A6190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</w:tr>
      <w:tr w:rsidR="000768EC" w:rsidRPr="004935FD" w14:paraId="12217750" w14:textId="77777777" w:rsidTr="004D08CC">
        <w:trPr>
          <w:gridAfter w:val="4"/>
          <w:wAfter w:w="3171" w:type="dxa"/>
          <w:trHeight w:val="73"/>
        </w:trPr>
        <w:tc>
          <w:tcPr>
            <w:tcW w:w="567" w:type="dxa"/>
            <w:vMerge w:val="restart"/>
          </w:tcPr>
          <w:p w14:paraId="550EEF1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  <w:p w14:paraId="38F79F1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14:paraId="0E9F561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5670" w:type="dxa"/>
            <w:vMerge w:val="restart"/>
          </w:tcPr>
          <w:p w14:paraId="11B6087F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подарочной продукции (канцелярских наборов) для детей из семей, находящихся в трудной жизненной ситуации, состоящих на у</w:t>
            </w:r>
            <w:r w:rsidRPr="004935FD">
              <w:rPr>
                <w:rFonts w:ascii="Times New Roman" w:hAnsi="Times New Roman" w:cs="Times New Roman"/>
                <w:sz w:val="24"/>
                <w:szCs w:val="24"/>
              </w:rPr>
              <w:t>чете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935FD">
              <w:rPr>
                <w:rFonts w:ascii="Times New Roman" w:hAnsi="Times New Roman" w:cs="Times New Roman"/>
                <w:sz w:val="24"/>
                <w:szCs w:val="24"/>
              </w:rPr>
              <w:t xml:space="preserve">органах и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 системы профилактики в рамках акции «Образование всем детям»</w:t>
            </w:r>
          </w:p>
        </w:tc>
        <w:tc>
          <w:tcPr>
            <w:tcW w:w="851" w:type="dxa"/>
            <w:vMerge w:val="restart"/>
          </w:tcPr>
          <w:p w14:paraId="0F70B1B4" w14:textId="0DDA9EC1" w:rsidR="000768EC" w:rsidRPr="004935FD" w:rsidRDefault="00BE364A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0768EC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  <w:p w14:paraId="715DF76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E8AF9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5A4FBD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655F161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</w:tcPr>
          <w:p w14:paraId="0BE045A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35DCFFD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7A4EE13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  <w:tc>
          <w:tcPr>
            <w:tcW w:w="851" w:type="dxa"/>
            <w:gridSpan w:val="2"/>
          </w:tcPr>
          <w:p w14:paraId="3F22271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C4159D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</w:tr>
      <w:tr w:rsidR="000768EC" w:rsidRPr="004935FD" w14:paraId="5AA63E8B" w14:textId="77777777" w:rsidTr="004D08CC">
        <w:trPr>
          <w:gridAfter w:val="4"/>
          <w:wAfter w:w="3171" w:type="dxa"/>
          <w:trHeight w:val="570"/>
        </w:trPr>
        <w:tc>
          <w:tcPr>
            <w:tcW w:w="567" w:type="dxa"/>
            <w:vMerge/>
          </w:tcPr>
          <w:p w14:paraId="28EAED7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57A59B7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07491F63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1B45CA9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F78FFF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4000275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</w:tcPr>
          <w:p w14:paraId="60F1ACB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327CA5B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72EEACF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  <w:tc>
          <w:tcPr>
            <w:tcW w:w="851" w:type="dxa"/>
            <w:gridSpan w:val="2"/>
          </w:tcPr>
          <w:p w14:paraId="496E0B6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DB8EE9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</w:tr>
      <w:tr w:rsidR="000768EC" w:rsidRPr="004935FD" w14:paraId="36379927" w14:textId="77777777" w:rsidTr="004D08CC">
        <w:trPr>
          <w:gridAfter w:val="4"/>
          <w:wAfter w:w="3171" w:type="dxa"/>
          <w:trHeight w:val="96"/>
        </w:trPr>
        <w:tc>
          <w:tcPr>
            <w:tcW w:w="567" w:type="dxa"/>
            <w:vMerge/>
          </w:tcPr>
          <w:p w14:paraId="36BA47F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2367B70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5CE581C0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6BAF866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7C40D9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992" w:type="dxa"/>
          </w:tcPr>
          <w:p w14:paraId="474A0A2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</w:tcPr>
          <w:p w14:paraId="7E758CF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7EAE663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0393BDD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  <w:tc>
          <w:tcPr>
            <w:tcW w:w="851" w:type="dxa"/>
            <w:gridSpan w:val="2"/>
          </w:tcPr>
          <w:p w14:paraId="55E5EE8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70FD086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</w:tr>
      <w:tr w:rsidR="000768EC" w:rsidRPr="004935FD" w14:paraId="4F867762" w14:textId="77777777" w:rsidTr="004D08CC">
        <w:trPr>
          <w:gridAfter w:val="4"/>
          <w:wAfter w:w="3171" w:type="dxa"/>
          <w:trHeight w:val="245"/>
        </w:trPr>
        <w:tc>
          <w:tcPr>
            <w:tcW w:w="567" w:type="dxa"/>
            <w:vMerge w:val="restart"/>
          </w:tcPr>
          <w:p w14:paraId="0DFB494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  <w:p w14:paraId="7C362584" w14:textId="77777777" w:rsidR="000768EC" w:rsidRPr="004935FD" w:rsidRDefault="000768EC" w:rsidP="0049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4A302A" w14:textId="77777777" w:rsidR="000768EC" w:rsidRPr="004935FD" w:rsidRDefault="000768EC" w:rsidP="0049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D2694CB" w14:textId="77777777" w:rsidR="000768EC" w:rsidRPr="004935FD" w:rsidRDefault="000768EC" w:rsidP="0049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14:paraId="7C27324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ЗП,</w:t>
            </w:r>
          </w:p>
          <w:p w14:paraId="06C06B1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УО, УДКС</w:t>
            </w:r>
          </w:p>
          <w:p w14:paraId="1ED92C1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C7D6D4A" w14:textId="77777777" w:rsidR="000768EC" w:rsidRPr="004935FD" w:rsidRDefault="000768EC" w:rsidP="004935FD">
            <w:pPr>
              <w:suppressAutoHyphens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 w:val="restart"/>
          </w:tcPr>
          <w:p w14:paraId="42D657D2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летнего отдыха для несовершеннолетних детей (туристический слет, поход, экскурсия) в период межведомственной профилактической акции «Подросток»</w:t>
            </w:r>
          </w:p>
        </w:tc>
        <w:tc>
          <w:tcPr>
            <w:tcW w:w="851" w:type="dxa"/>
            <w:vMerge w:val="restart"/>
          </w:tcPr>
          <w:p w14:paraId="33F3E603" w14:textId="53447FB4" w:rsidR="000768EC" w:rsidRPr="004935FD" w:rsidRDefault="00BE364A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0768EC"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992" w:type="dxa"/>
          </w:tcPr>
          <w:p w14:paraId="2ECBC8F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5AE8CD2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</w:tcPr>
          <w:p w14:paraId="3013E1F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05D1419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47CDE47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  <w:tc>
          <w:tcPr>
            <w:tcW w:w="851" w:type="dxa"/>
            <w:gridSpan w:val="2"/>
          </w:tcPr>
          <w:p w14:paraId="40C1B1C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1CEA46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</w:tr>
      <w:tr w:rsidR="000768EC" w:rsidRPr="004935FD" w14:paraId="0C161A03" w14:textId="77777777" w:rsidTr="004D08CC">
        <w:trPr>
          <w:gridAfter w:val="4"/>
          <w:wAfter w:w="3171" w:type="dxa"/>
          <w:trHeight w:val="172"/>
        </w:trPr>
        <w:tc>
          <w:tcPr>
            <w:tcW w:w="567" w:type="dxa"/>
            <w:vMerge/>
          </w:tcPr>
          <w:p w14:paraId="749ED49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0C4FD8C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6E3C8F21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244BC55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9DEB19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3F4FA18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</w:tcPr>
          <w:p w14:paraId="6CF5AB2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27B4374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47B9BAD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  <w:tc>
          <w:tcPr>
            <w:tcW w:w="851" w:type="dxa"/>
            <w:gridSpan w:val="2"/>
          </w:tcPr>
          <w:p w14:paraId="3B42BE3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A87856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</w:tr>
      <w:tr w:rsidR="000768EC" w:rsidRPr="004935FD" w14:paraId="5E961A25" w14:textId="77777777" w:rsidTr="004D08CC">
        <w:trPr>
          <w:gridAfter w:val="4"/>
          <w:wAfter w:w="3171" w:type="dxa"/>
          <w:trHeight w:val="213"/>
        </w:trPr>
        <w:tc>
          <w:tcPr>
            <w:tcW w:w="567" w:type="dxa"/>
            <w:vMerge/>
          </w:tcPr>
          <w:p w14:paraId="46F0AB2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19E2A44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26C4F89C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6D8230B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693D79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992" w:type="dxa"/>
          </w:tcPr>
          <w:p w14:paraId="60C2801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</w:tcPr>
          <w:p w14:paraId="20B9C49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</w:tcPr>
          <w:p w14:paraId="11B75F2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</w:tcPr>
          <w:p w14:paraId="42C8FDA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  <w:tc>
          <w:tcPr>
            <w:tcW w:w="851" w:type="dxa"/>
            <w:gridSpan w:val="2"/>
          </w:tcPr>
          <w:p w14:paraId="33B8D8C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55FFDB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</w:tr>
      <w:tr w:rsidR="000768EC" w:rsidRPr="004935FD" w14:paraId="0674CA8B" w14:textId="77777777" w:rsidTr="004D08CC">
        <w:trPr>
          <w:gridAfter w:val="4"/>
          <w:wAfter w:w="3171" w:type="dxa"/>
          <w:trHeight w:val="430"/>
        </w:trPr>
        <w:tc>
          <w:tcPr>
            <w:tcW w:w="567" w:type="dxa"/>
            <w:vMerge w:val="restart"/>
          </w:tcPr>
          <w:p w14:paraId="3F75D92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26" w:type="dxa"/>
            <w:vMerge w:val="restart"/>
          </w:tcPr>
          <w:p w14:paraId="27189399" w14:textId="174AF437" w:rsidR="000768EC" w:rsidRPr="004935FD" w:rsidRDefault="000768EC" w:rsidP="00AE147C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ЗП,</w:t>
            </w:r>
          </w:p>
          <w:p w14:paraId="46768513" w14:textId="1CD67285" w:rsidR="000768EC" w:rsidRPr="004935FD" w:rsidRDefault="000768EC" w:rsidP="00AE147C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ОМВД,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ГБУЗ,</w:t>
            </w:r>
          </w:p>
          <w:p w14:paraId="48F4BC07" w14:textId="2DDF40BE" w:rsidR="000768EC" w:rsidRPr="004935FD" w:rsidRDefault="000768EC" w:rsidP="00AE147C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УСЗН,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5670" w:type="dxa"/>
            <w:vMerge w:val="restart"/>
          </w:tcPr>
          <w:p w14:paraId="6FDE4197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встреч, «круглых столов», семинаров по профилактике безнадзорности и правонарушений несовершеннолетних</w:t>
            </w:r>
          </w:p>
        </w:tc>
        <w:tc>
          <w:tcPr>
            <w:tcW w:w="851" w:type="dxa"/>
            <w:vMerge w:val="restart"/>
          </w:tcPr>
          <w:p w14:paraId="3C873105" w14:textId="689CDAC6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29706DB3" w14:textId="03DC9591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14:paraId="592D408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3812108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280FEFF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3F01E7A6" w14:textId="77777777" w:rsidTr="004D08CC">
        <w:trPr>
          <w:gridAfter w:val="4"/>
          <w:wAfter w:w="3171" w:type="dxa"/>
          <w:trHeight w:val="521"/>
        </w:trPr>
        <w:tc>
          <w:tcPr>
            <w:tcW w:w="567" w:type="dxa"/>
            <w:vMerge/>
          </w:tcPr>
          <w:p w14:paraId="498AEFB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721C1D2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3B97EFF6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4EDD753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0E7092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5A56601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3EB19DD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27FF464A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4720A64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4A976C2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2E1DBC49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45CD105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6F9A37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992" w:type="dxa"/>
          </w:tcPr>
          <w:p w14:paraId="11FFEFD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22A17B2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0A32DD7C" w14:textId="77777777" w:rsidTr="004D08CC">
        <w:trPr>
          <w:gridAfter w:val="4"/>
          <w:wAfter w:w="3171" w:type="dxa"/>
          <w:trHeight w:val="1220"/>
        </w:trPr>
        <w:tc>
          <w:tcPr>
            <w:tcW w:w="567" w:type="dxa"/>
            <w:vMerge w:val="restart"/>
          </w:tcPr>
          <w:p w14:paraId="07384FA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2126" w:type="dxa"/>
            <w:vMerge w:val="restart"/>
          </w:tcPr>
          <w:p w14:paraId="1654EAE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КДН и ЗП, </w:t>
            </w:r>
          </w:p>
          <w:p w14:paraId="52C35D1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ОМВД, учреждения системы профилактики</w:t>
            </w:r>
          </w:p>
        </w:tc>
        <w:tc>
          <w:tcPr>
            <w:tcW w:w="5670" w:type="dxa"/>
            <w:vMerge w:val="restart"/>
          </w:tcPr>
          <w:p w14:paraId="2BD7A475" w14:textId="77777777" w:rsidR="000768EC" w:rsidRPr="004935FD" w:rsidRDefault="000768EC" w:rsidP="00AE147C">
            <w:pPr>
              <w:suppressAutoHyphens/>
              <w:spacing w:after="0" w:line="240" w:lineRule="auto"/>
              <w:ind w:left="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анализа правонарушений среди несовершеннолетних на основании справок МО МВД, принятие мер по устранению причин и условий, способствующих их совершению. Разработка и реализация плана индивидуальной профилактической работы в отношении подростков, совершивших преступления, правонарушения </w:t>
            </w:r>
          </w:p>
        </w:tc>
        <w:tc>
          <w:tcPr>
            <w:tcW w:w="851" w:type="dxa"/>
            <w:vMerge w:val="restart"/>
          </w:tcPr>
          <w:p w14:paraId="0ACCF992" w14:textId="773C6EA4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748EFA14" w14:textId="661A7E4F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  <w:p w14:paraId="2C1CB94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4FC440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3CCB016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5301E17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6142B27A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5C67965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0CFE8B1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1C2A361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1A69D03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864DEB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00C0D01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7FFB283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2E36D8AF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56C5D84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7F07BD9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6702205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57A0015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05FA4D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992" w:type="dxa"/>
          </w:tcPr>
          <w:p w14:paraId="6042D3B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7EC0317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7936CC48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 w:val="restart"/>
          </w:tcPr>
          <w:p w14:paraId="0923707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9. </w:t>
            </w:r>
          </w:p>
        </w:tc>
        <w:tc>
          <w:tcPr>
            <w:tcW w:w="2126" w:type="dxa"/>
            <w:vMerge w:val="restart"/>
          </w:tcPr>
          <w:p w14:paraId="2F9D61B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УСЗН, КЦСОН,</w:t>
            </w:r>
          </w:p>
          <w:p w14:paraId="43BB5C7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КДН и ЗП </w:t>
            </w:r>
          </w:p>
        </w:tc>
        <w:tc>
          <w:tcPr>
            <w:tcW w:w="5670" w:type="dxa"/>
            <w:vMerge w:val="restart"/>
          </w:tcPr>
          <w:p w14:paraId="05D6FBAE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индивидуальных программ предоставления социальных услуг семьям с детьми. Утверждение ИПР на заседаниях Комиссии по делам несовершеннолетних и защите их прав</w:t>
            </w:r>
          </w:p>
        </w:tc>
        <w:tc>
          <w:tcPr>
            <w:tcW w:w="851" w:type="dxa"/>
            <w:vMerge w:val="restart"/>
          </w:tcPr>
          <w:p w14:paraId="2381E967" w14:textId="1632B838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49E3C7D2" w14:textId="76157202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14:paraId="42758DF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 </w:t>
            </w:r>
          </w:p>
        </w:tc>
        <w:tc>
          <w:tcPr>
            <w:tcW w:w="992" w:type="dxa"/>
          </w:tcPr>
          <w:p w14:paraId="32D526C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363DBAD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16840230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4647ED1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505FDD8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08C27124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267B378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00E6B3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2434252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7F81180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20F167B1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6154BB1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0A9A180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54999B7D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23EEF26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0D6847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2027 год </w:t>
            </w:r>
          </w:p>
        </w:tc>
        <w:tc>
          <w:tcPr>
            <w:tcW w:w="992" w:type="dxa"/>
          </w:tcPr>
          <w:p w14:paraId="60A5307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3C40E72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4CABE5CC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 w:val="restart"/>
          </w:tcPr>
          <w:p w14:paraId="6823A99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126" w:type="dxa"/>
            <w:vMerge w:val="restart"/>
          </w:tcPr>
          <w:p w14:paraId="3B2D2FB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УДКС, УО, </w:t>
            </w:r>
          </w:p>
          <w:p w14:paraId="4F8B511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5670" w:type="dxa"/>
            <w:vMerge w:val="restart"/>
          </w:tcPr>
          <w:p w14:paraId="2EB3F877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занятости несовершеннолетних во внеурочное время, состоящих на учете в ОМВД. Вовлечение подростков в секции, кружки дополнительного образования, клубы.  Посещение подростками спортивных секций при физкультурно-оздоровительном комплексе и СОШ с целью снижения уровня подростковой преступности</w:t>
            </w:r>
          </w:p>
        </w:tc>
        <w:tc>
          <w:tcPr>
            <w:tcW w:w="851" w:type="dxa"/>
            <w:vMerge w:val="restart"/>
          </w:tcPr>
          <w:p w14:paraId="494FBDC7" w14:textId="1F4DC0E3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13305F40" w14:textId="2D87D19D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41C2D99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B2155C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78E5C0A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211C105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72524A2A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799B972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610391E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61015529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0B2CE49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44AD89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2026 год </w:t>
            </w:r>
          </w:p>
        </w:tc>
        <w:tc>
          <w:tcPr>
            <w:tcW w:w="992" w:type="dxa"/>
          </w:tcPr>
          <w:p w14:paraId="5662E66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2B2CD77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24818102" w14:textId="77777777" w:rsidTr="004D08CC">
        <w:trPr>
          <w:gridAfter w:val="4"/>
          <w:wAfter w:w="3171" w:type="dxa"/>
          <w:trHeight w:val="314"/>
        </w:trPr>
        <w:tc>
          <w:tcPr>
            <w:tcW w:w="567" w:type="dxa"/>
            <w:vMerge/>
          </w:tcPr>
          <w:p w14:paraId="59F422F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05EE6BB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26A753B4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7C42DC6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C0E6E9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2027 год </w:t>
            </w:r>
          </w:p>
        </w:tc>
        <w:tc>
          <w:tcPr>
            <w:tcW w:w="992" w:type="dxa"/>
          </w:tcPr>
          <w:p w14:paraId="40B4F3B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78F6860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47AAFCB3" w14:textId="77777777" w:rsidTr="004D08CC">
        <w:trPr>
          <w:gridAfter w:val="4"/>
          <w:wAfter w:w="3171" w:type="dxa"/>
          <w:trHeight w:val="506"/>
        </w:trPr>
        <w:tc>
          <w:tcPr>
            <w:tcW w:w="567" w:type="dxa"/>
            <w:vMerge w:val="restart"/>
          </w:tcPr>
          <w:p w14:paraId="173EECF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126" w:type="dxa"/>
            <w:vMerge w:val="restart"/>
          </w:tcPr>
          <w:p w14:paraId="64148A6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  <w:p w14:paraId="030E7BB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УСЗН</w:t>
            </w:r>
          </w:p>
          <w:p w14:paraId="5DADF83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КЦСОН</w:t>
            </w:r>
          </w:p>
          <w:p w14:paraId="76177DA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</w:t>
            </w:r>
          </w:p>
          <w:p w14:paraId="7E3BE77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ГБУЗ</w:t>
            </w:r>
          </w:p>
        </w:tc>
        <w:tc>
          <w:tcPr>
            <w:tcW w:w="5670" w:type="dxa"/>
            <w:vMerge w:val="restart"/>
          </w:tcPr>
          <w:p w14:paraId="5B2CFB21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единого банка данных семей и несовершеннолетних, оказавшихся в «трудной жизненной ситуации» и «социально опасном положении». Актуализация сведений о семьях с детьми в единой информационной системе «Семья и дети Челябинской области</w:t>
            </w:r>
          </w:p>
        </w:tc>
        <w:tc>
          <w:tcPr>
            <w:tcW w:w="851" w:type="dxa"/>
            <w:vMerge w:val="restart"/>
          </w:tcPr>
          <w:p w14:paraId="67AB14E6" w14:textId="103BDF76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294DBBAF" w14:textId="2592BDDA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2625F34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8F2C84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 </w:t>
            </w:r>
          </w:p>
        </w:tc>
        <w:tc>
          <w:tcPr>
            <w:tcW w:w="992" w:type="dxa"/>
          </w:tcPr>
          <w:p w14:paraId="34FB263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21F4CEB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7DEBF54F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05AD3E0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6231C56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2A6EA3A3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718865E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8BB1A6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2026 год </w:t>
            </w:r>
          </w:p>
        </w:tc>
        <w:tc>
          <w:tcPr>
            <w:tcW w:w="992" w:type="dxa"/>
          </w:tcPr>
          <w:p w14:paraId="5CF0AB1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17DFC09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543E5451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602EC81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7DBF05E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24515551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5F42D07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144C02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2027 год </w:t>
            </w:r>
          </w:p>
        </w:tc>
        <w:tc>
          <w:tcPr>
            <w:tcW w:w="992" w:type="dxa"/>
          </w:tcPr>
          <w:p w14:paraId="658D286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73530D9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407A3E67" w14:textId="77777777" w:rsidTr="004D08CC">
        <w:trPr>
          <w:gridAfter w:val="4"/>
          <w:wAfter w:w="3171" w:type="dxa"/>
          <w:trHeight w:val="1074"/>
        </w:trPr>
        <w:tc>
          <w:tcPr>
            <w:tcW w:w="567" w:type="dxa"/>
            <w:vMerge w:val="restart"/>
          </w:tcPr>
          <w:p w14:paraId="7635933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 </w:t>
            </w:r>
          </w:p>
        </w:tc>
        <w:tc>
          <w:tcPr>
            <w:tcW w:w="2126" w:type="dxa"/>
            <w:vMerge w:val="restart"/>
          </w:tcPr>
          <w:p w14:paraId="005EC05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ОМВД, </w:t>
            </w:r>
          </w:p>
          <w:p w14:paraId="4E05852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</w:t>
            </w:r>
          </w:p>
          <w:p w14:paraId="44D2D25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0" w:type="dxa"/>
            <w:vMerge w:val="restart"/>
          </w:tcPr>
          <w:p w14:paraId="738D1121" w14:textId="77777777" w:rsidR="000768EC" w:rsidRDefault="000768EC" w:rsidP="004D08C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мер в соответствии с законодательством РФ к родителям (законным представителям) по привлечению к ответственности за ненадлежащее исполнение родительских обязанностей по воспитанию, содержанию, обучению детей, вовлечению в преступную деятельность, за жестокое обращение с несовершеннолетними</w:t>
            </w:r>
          </w:p>
          <w:p w14:paraId="28F12B42" w14:textId="77777777" w:rsidR="004D08CC" w:rsidRDefault="004D08CC" w:rsidP="004D08C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DBFDF0" w14:textId="05D71FF2" w:rsidR="004D08CC" w:rsidRPr="004935FD" w:rsidRDefault="004D08CC" w:rsidP="004D08C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</w:tcPr>
          <w:p w14:paraId="20A9D215" w14:textId="7F4B5E4D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2DED26B4" w14:textId="24322013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7DF28E4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D48E6D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50CC0CE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3F19165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1F1848D4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2CB8BD8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464AA74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3900F99C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757497D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4F1AF2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16D85C6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055EC0D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03C2519F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01AEAF4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258619F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249F1245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058C9D0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7E703B8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2027 год </w:t>
            </w:r>
          </w:p>
        </w:tc>
        <w:tc>
          <w:tcPr>
            <w:tcW w:w="992" w:type="dxa"/>
          </w:tcPr>
          <w:p w14:paraId="32A98AA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2D39216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14906403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 w:val="restart"/>
          </w:tcPr>
          <w:p w14:paraId="50C1E9E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2126" w:type="dxa"/>
            <w:vMerge w:val="restart"/>
          </w:tcPr>
          <w:p w14:paraId="67FC44DB" w14:textId="0EEB944B" w:rsidR="000768EC" w:rsidRPr="004935FD" w:rsidRDefault="000768EC" w:rsidP="0007130F">
            <w:pPr>
              <w:tabs>
                <w:tab w:val="left" w:pos="517"/>
                <w:tab w:val="center" w:pos="889"/>
              </w:tabs>
              <w:suppressAutoHyphens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ЦЗН,УО </w:t>
            </w:r>
          </w:p>
        </w:tc>
        <w:tc>
          <w:tcPr>
            <w:tcW w:w="5670" w:type="dxa"/>
            <w:vMerge w:val="restart"/>
          </w:tcPr>
          <w:p w14:paraId="53EA6CCF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Содействие трудоустройству подростков. Организация временной трудовой занятости несовершеннолетних </w:t>
            </w:r>
          </w:p>
        </w:tc>
        <w:tc>
          <w:tcPr>
            <w:tcW w:w="851" w:type="dxa"/>
            <w:vMerge w:val="restart"/>
          </w:tcPr>
          <w:p w14:paraId="635D2693" w14:textId="1346CB84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079DCC64" w14:textId="4E8B3815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4BB6DCE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144D20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0839F6B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32B994D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4B0EB896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0259816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3EC57294" w14:textId="77777777" w:rsidR="000768EC" w:rsidRPr="004935FD" w:rsidRDefault="000768EC" w:rsidP="004935FD">
            <w:pPr>
              <w:tabs>
                <w:tab w:val="left" w:pos="517"/>
                <w:tab w:val="center" w:pos="889"/>
              </w:tabs>
              <w:suppressAutoHyphens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37C979C6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475181E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CF0BCF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5A8DAE2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085F4CB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4BBE4C9B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0ECC1D8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47946428" w14:textId="77777777" w:rsidR="000768EC" w:rsidRPr="004935FD" w:rsidRDefault="000768EC" w:rsidP="004935FD">
            <w:pPr>
              <w:tabs>
                <w:tab w:val="left" w:pos="517"/>
                <w:tab w:val="center" w:pos="889"/>
              </w:tabs>
              <w:suppressAutoHyphens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22D33643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1BD5791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794200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992" w:type="dxa"/>
          </w:tcPr>
          <w:p w14:paraId="389DAC3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13E4CDF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5170D241" w14:textId="77777777" w:rsidTr="004D08CC">
        <w:trPr>
          <w:gridAfter w:val="4"/>
          <w:wAfter w:w="3171" w:type="dxa"/>
          <w:trHeight w:val="804"/>
        </w:trPr>
        <w:tc>
          <w:tcPr>
            <w:tcW w:w="567" w:type="dxa"/>
            <w:vMerge w:val="restart"/>
          </w:tcPr>
          <w:p w14:paraId="5E8DA1E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126" w:type="dxa"/>
            <w:vMerge w:val="restart"/>
          </w:tcPr>
          <w:p w14:paraId="7A894C0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ОМВД, КДН и ЗП, УО, УСЗН, КЦСОН</w:t>
            </w:r>
          </w:p>
          <w:p w14:paraId="0037517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 w:val="restart"/>
          </w:tcPr>
          <w:p w14:paraId="653DD5E4" w14:textId="77777777" w:rsidR="000768EC" w:rsidRPr="004935FD" w:rsidRDefault="000768EC" w:rsidP="00AE147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по выявлению несовершеннолетних, занимающихся бродяжничеством, попрошайничеством, иной противоправной деятельностью, находящихся в ночное время в общественных местах без сопровождения взрослых, а также в местах, в которых нахождение несовершеннолетних ограничено. Организация совместной работы по выявлению и постановке на учет семей, находящихся в социально опасном положении и трудной жизненной ситуации</w:t>
            </w:r>
          </w:p>
        </w:tc>
        <w:tc>
          <w:tcPr>
            <w:tcW w:w="851" w:type="dxa"/>
            <w:vMerge w:val="restart"/>
          </w:tcPr>
          <w:p w14:paraId="10436F7D" w14:textId="2613AE50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0618C03E" w14:textId="7C2D56CA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7E93B5FA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3B9458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75AC78A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749D4BC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0CA782AB" w14:textId="77777777" w:rsidTr="004D08CC">
        <w:trPr>
          <w:gridAfter w:val="4"/>
          <w:wAfter w:w="3171" w:type="dxa"/>
          <w:trHeight w:val="845"/>
        </w:trPr>
        <w:tc>
          <w:tcPr>
            <w:tcW w:w="567" w:type="dxa"/>
            <w:vMerge/>
          </w:tcPr>
          <w:p w14:paraId="703EF40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3A24D0B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3168C9F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1C19B4E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13D81B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2026 год </w:t>
            </w:r>
          </w:p>
        </w:tc>
        <w:tc>
          <w:tcPr>
            <w:tcW w:w="992" w:type="dxa"/>
          </w:tcPr>
          <w:p w14:paraId="4FA54E9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13C5219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768EC" w:rsidRPr="004935FD" w14:paraId="52C5587A" w14:textId="77777777" w:rsidTr="004D08CC">
        <w:trPr>
          <w:gridAfter w:val="4"/>
          <w:wAfter w:w="3171" w:type="dxa"/>
          <w:trHeight w:val="414"/>
        </w:trPr>
        <w:tc>
          <w:tcPr>
            <w:tcW w:w="567" w:type="dxa"/>
            <w:vMerge/>
          </w:tcPr>
          <w:p w14:paraId="114C8C8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40B8BA1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14:paraId="09C6E48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2E3A24C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7A0B072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2027 год </w:t>
            </w:r>
          </w:p>
        </w:tc>
        <w:tc>
          <w:tcPr>
            <w:tcW w:w="992" w:type="dxa"/>
          </w:tcPr>
          <w:p w14:paraId="3A9DBEF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gridSpan w:val="8"/>
          </w:tcPr>
          <w:p w14:paraId="50B3AA0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  <w:p w14:paraId="178E8D0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68EC" w:rsidRPr="004935FD" w14:paraId="57707CDA" w14:textId="77777777" w:rsidTr="000768EC">
        <w:trPr>
          <w:gridAfter w:val="4"/>
          <w:wAfter w:w="3171" w:type="dxa"/>
          <w:trHeight w:val="341"/>
        </w:trPr>
        <w:tc>
          <w:tcPr>
            <w:tcW w:w="9214" w:type="dxa"/>
            <w:gridSpan w:val="4"/>
            <w:vMerge w:val="restart"/>
          </w:tcPr>
          <w:p w14:paraId="77E021B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по Программе </w:t>
            </w:r>
          </w:p>
        </w:tc>
        <w:tc>
          <w:tcPr>
            <w:tcW w:w="992" w:type="dxa"/>
          </w:tcPr>
          <w:p w14:paraId="6C7ABB81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3B78231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14:paraId="0AE74AD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</w:tcPr>
          <w:p w14:paraId="662E6B3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</w:tcPr>
          <w:p w14:paraId="5712FFC9" w14:textId="77777777" w:rsidR="000768EC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70,00</w:t>
            </w:r>
          </w:p>
          <w:p w14:paraId="1DD3689C" w14:textId="29A5C212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2"/>
          </w:tcPr>
          <w:p w14:paraId="5260DD6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</w:tcPr>
          <w:p w14:paraId="691B4D4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70,00</w:t>
            </w:r>
          </w:p>
        </w:tc>
      </w:tr>
      <w:tr w:rsidR="000768EC" w:rsidRPr="004935FD" w14:paraId="694A54F2" w14:textId="77777777" w:rsidTr="000768EC">
        <w:trPr>
          <w:gridAfter w:val="4"/>
          <w:wAfter w:w="3171" w:type="dxa"/>
          <w:trHeight w:val="262"/>
        </w:trPr>
        <w:tc>
          <w:tcPr>
            <w:tcW w:w="9214" w:type="dxa"/>
            <w:gridSpan w:val="4"/>
            <w:vMerge/>
          </w:tcPr>
          <w:p w14:paraId="11728BC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7269A0F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59521D9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14:paraId="3E462AA8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</w:tcPr>
          <w:p w14:paraId="24DF521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</w:tcPr>
          <w:p w14:paraId="265CF4C7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73,00</w:t>
            </w:r>
          </w:p>
        </w:tc>
        <w:tc>
          <w:tcPr>
            <w:tcW w:w="425" w:type="dxa"/>
            <w:gridSpan w:val="2"/>
          </w:tcPr>
          <w:p w14:paraId="57274784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EF68E6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</w:tcPr>
          <w:p w14:paraId="3398002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73,00</w:t>
            </w:r>
          </w:p>
        </w:tc>
      </w:tr>
      <w:tr w:rsidR="000768EC" w:rsidRPr="004935FD" w14:paraId="182ED92D" w14:textId="77777777" w:rsidTr="000768EC">
        <w:trPr>
          <w:gridAfter w:val="4"/>
          <w:wAfter w:w="3171" w:type="dxa"/>
          <w:trHeight w:val="300"/>
        </w:trPr>
        <w:tc>
          <w:tcPr>
            <w:tcW w:w="9214" w:type="dxa"/>
            <w:gridSpan w:val="4"/>
          </w:tcPr>
          <w:p w14:paraId="63A9A905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96C2BF2" w14:textId="77777777" w:rsidR="000768EC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  <w:p w14:paraId="7EC60E3D" w14:textId="72678BD4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14:paraId="0F1D29CE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14:paraId="6CD9902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</w:tcPr>
          <w:p w14:paraId="717D5EC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</w:tcPr>
          <w:p w14:paraId="71AA9E89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75,00</w:t>
            </w:r>
          </w:p>
        </w:tc>
        <w:tc>
          <w:tcPr>
            <w:tcW w:w="425" w:type="dxa"/>
            <w:gridSpan w:val="2"/>
          </w:tcPr>
          <w:p w14:paraId="3990D34C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</w:tcPr>
          <w:p w14:paraId="0406E93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75,00</w:t>
            </w:r>
          </w:p>
        </w:tc>
      </w:tr>
      <w:tr w:rsidR="000768EC" w:rsidRPr="004935FD" w14:paraId="346E6766" w14:textId="77777777" w:rsidTr="000768EC">
        <w:trPr>
          <w:gridAfter w:val="4"/>
          <w:wAfter w:w="3171" w:type="dxa"/>
          <w:trHeight w:val="300"/>
        </w:trPr>
        <w:tc>
          <w:tcPr>
            <w:tcW w:w="9214" w:type="dxa"/>
            <w:gridSpan w:val="4"/>
          </w:tcPr>
          <w:p w14:paraId="584E4B2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Программе</w:t>
            </w:r>
          </w:p>
        </w:tc>
        <w:tc>
          <w:tcPr>
            <w:tcW w:w="992" w:type="dxa"/>
          </w:tcPr>
          <w:p w14:paraId="4EA696D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7F4ED33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14:paraId="3A3CA17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</w:tcPr>
          <w:p w14:paraId="430BD15D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</w:tcPr>
          <w:p w14:paraId="376BA2EB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218,00</w:t>
            </w:r>
          </w:p>
        </w:tc>
        <w:tc>
          <w:tcPr>
            <w:tcW w:w="425" w:type="dxa"/>
            <w:gridSpan w:val="2"/>
          </w:tcPr>
          <w:p w14:paraId="3755EBCF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</w:tcPr>
          <w:p w14:paraId="76444740" w14:textId="77777777" w:rsidR="000768EC" w:rsidRPr="004935FD" w:rsidRDefault="000768EC" w:rsidP="004935F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218,00</w:t>
            </w:r>
          </w:p>
        </w:tc>
      </w:tr>
    </w:tbl>
    <w:p w14:paraId="0A81855B" w14:textId="77777777" w:rsidR="008E01C6" w:rsidRPr="004935FD" w:rsidRDefault="008E01C6" w:rsidP="00493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5AA9C" w14:textId="77777777" w:rsidR="008E01C6" w:rsidRPr="004935FD" w:rsidRDefault="008E01C6" w:rsidP="00493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CEDF23" w14:textId="77777777" w:rsidR="008E01C6" w:rsidRPr="008E01C6" w:rsidRDefault="008E01C6" w:rsidP="008E01C6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5331F4" w14:textId="77777777" w:rsidR="008E01C6" w:rsidRPr="008E01C6" w:rsidRDefault="008E01C6" w:rsidP="008E01C6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061BE" w14:textId="77777777" w:rsidR="008E01C6" w:rsidRPr="008E01C6" w:rsidRDefault="008E01C6" w:rsidP="008E01C6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A2727E" w14:textId="77777777" w:rsidR="008E01C6" w:rsidRDefault="008E01C6" w:rsidP="008E01C6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0F15A7" w14:textId="77777777" w:rsidR="00F327A1" w:rsidRDefault="00F327A1" w:rsidP="008E01C6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BE8541" w14:textId="77777777" w:rsidR="00F834DA" w:rsidRDefault="00F834DA" w:rsidP="008E01C6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0AE36F" w14:textId="77777777" w:rsidR="00F834DA" w:rsidRDefault="00F834DA" w:rsidP="008E01C6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C3E47A" w14:textId="77777777" w:rsidR="00F834DA" w:rsidRDefault="00F834DA" w:rsidP="00F834DA">
      <w:pPr>
        <w:tabs>
          <w:tab w:val="left" w:pos="90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220FD47" w14:textId="77777777" w:rsidR="00F834DA" w:rsidRDefault="00F834DA" w:rsidP="00F834DA">
      <w:pPr>
        <w:tabs>
          <w:tab w:val="left" w:pos="90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6A16848" w14:textId="77777777" w:rsidR="00F834DA" w:rsidRDefault="00F834DA" w:rsidP="00F834DA">
      <w:pPr>
        <w:tabs>
          <w:tab w:val="left" w:pos="90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92A63AE" w14:textId="77777777" w:rsidR="00D641E5" w:rsidRDefault="00D641E5" w:rsidP="00F834DA">
      <w:pPr>
        <w:tabs>
          <w:tab w:val="left" w:pos="90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A3ED5AB" w14:textId="77777777" w:rsidR="00D641E5" w:rsidRDefault="00D641E5" w:rsidP="00F834DA">
      <w:pPr>
        <w:tabs>
          <w:tab w:val="left" w:pos="90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797B13A" w14:textId="77777777" w:rsidR="00D641E5" w:rsidRDefault="00D641E5" w:rsidP="00F834DA">
      <w:pPr>
        <w:tabs>
          <w:tab w:val="left" w:pos="90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D641E5" w:rsidSect="004935FD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DE301" w14:textId="77777777" w:rsidR="00286624" w:rsidRDefault="00286624" w:rsidP="00272698">
      <w:pPr>
        <w:spacing w:after="0" w:line="240" w:lineRule="auto"/>
      </w:pPr>
      <w:r>
        <w:separator/>
      </w:r>
    </w:p>
  </w:endnote>
  <w:endnote w:type="continuationSeparator" w:id="0">
    <w:p w14:paraId="5434AD16" w14:textId="77777777" w:rsidR="00286624" w:rsidRDefault="00286624" w:rsidP="0027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CA1C" w14:textId="77777777" w:rsidR="00286624" w:rsidRDefault="00286624" w:rsidP="00272698">
      <w:pPr>
        <w:spacing w:after="0" w:line="240" w:lineRule="auto"/>
      </w:pPr>
      <w:r>
        <w:separator/>
      </w:r>
    </w:p>
  </w:footnote>
  <w:footnote w:type="continuationSeparator" w:id="0">
    <w:p w14:paraId="20A08A99" w14:textId="77777777" w:rsidR="00286624" w:rsidRDefault="00286624" w:rsidP="0027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09944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841C24B" w14:textId="46EB8627" w:rsidR="003938FD" w:rsidRPr="00272698" w:rsidRDefault="003938F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72698">
          <w:rPr>
            <w:rFonts w:ascii="Times New Roman" w:hAnsi="Times New Roman"/>
            <w:sz w:val="28"/>
            <w:szCs w:val="28"/>
          </w:rPr>
          <w:fldChar w:fldCharType="begin"/>
        </w:r>
        <w:r w:rsidRPr="0027269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72698">
          <w:rPr>
            <w:rFonts w:ascii="Times New Roman" w:hAnsi="Times New Roman"/>
            <w:sz w:val="28"/>
            <w:szCs w:val="28"/>
          </w:rPr>
          <w:fldChar w:fldCharType="separate"/>
        </w:r>
        <w:r w:rsidRPr="00272698">
          <w:rPr>
            <w:rFonts w:ascii="Times New Roman" w:hAnsi="Times New Roman"/>
            <w:sz w:val="28"/>
            <w:szCs w:val="28"/>
          </w:rPr>
          <w:t>2</w:t>
        </w:r>
        <w:r w:rsidRPr="002726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949"/>
    <w:rsid w:val="0007130F"/>
    <w:rsid w:val="000768EC"/>
    <w:rsid w:val="000E2B70"/>
    <w:rsid w:val="000F2729"/>
    <w:rsid w:val="000F4E7F"/>
    <w:rsid w:val="00260CAD"/>
    <w:rsid w:val="00272698"/>
    <w:rsid w:val="0028588E"/>
    <w:rsid w:val="00286624"/>
    <w:rsid w:val="002A0FB9"/>
    <w:rsid w:val="002A5EC6"/>
    <w:rsid w:val="00306C6D"/>
    <w:rsid w:val="00346144"/>
    <w:rsid w:val="00346C84"/>
    <w:rsid w:val="00351B8B"/>
    <w:rsid w:val="00367F32"/>
    <w:rsid w:val="003938FD"/>
    <w:rsid w:val="003A6D56"/>
    <w:rsid w:val="003C7893"/>
    <w:rsid w:val="003D7D3E"/>
    <w:rsid w:val="003F5C4C"/>
    <w:rsid w:val="004935FD"/>
    <w:rsid w:val="004D08CC"/>
    <w:rsid w:val="004D20A5"/>
    <w:rsid w:val="00500A7D"/>
    <w:rsid w:val="00502749"/>
    <w:rsid w:val="0053675F"/>
    <w:rsid w:val="005A0048"/>
    <w:rsid w:val="005C6385"/>
    <w:rsid w:val="005D2031"/>
    <w:rsid w:val="006527EF"/>
    <w:rsid w:val="006675D6"/>
    <w:rsid w:val="006D2334"/>
    <w:rsid w:val="006D34B5"/>
    <w:rsid w:val="006E1824"/>
    <w:rsid w:val="00706D43"/>
    <w:rsid w:val="007178FD"/>
    <w:rsid w:val="00752212"/>
    <w:rsid w:val="007718BF"/>
    <w:rsid w:val="00772093"/>
    <w:rsid w:val="00783B62"/>
    <w:rsid w:val="00837BEF"/>
    <w:rsid w:val="008E01C6"/>
    <w:rsid w:val="00952B87"/>
    <w:rsid w:val="0097017A"/>
    <w:rsid w:val="0098694E"/>
    <w:rsid w:val="00992949"/>
    <w:rsid w:val="00A52C63"/>
    <w:rsid w:val="00A76BB5"/>
    <w:rsid w:val="00AE147C"/>
    <w:rsid w:val="00AE6A16"/>
    <w:rsid w:val="00B10694"/>
    <w:rsid w:val="00B46A09"/>
    <w:rsid w:val="00B62F9C"/>
    <w:rsid w:val="00BA6A9C"/>
    <w:rsid w:val="00BC5D33"/>
    <w:rsid w:val="00BE364A"/>
    <w:rsid w:val="00C03D1D"/>
    <w:rsid w:val="00C17380"/>
    <w:rsid w:val="00C6660A"/>
    <w:rsid w:val="00C91A93"/>
    <w:rsid w:val="00CE0077"/>
    <w:rsid w:val="00CE7F8E"/>
    <w:rsid w:val="00D133C1"/>
    <w:rsid w:val="00D16D30"/>
    <w:rsid w:val="00D304CA"/>
    <w:rsid w:val="00D40B23"/>
    <w:rsid w:val="00D62DE9"/>
    <w:rsid w:val="00D641E5"/>
    <w:rsid w:val="00D66736"/>
    <w:rsid w:val="00DD5D44"/>
    <w:rsid w:val="00DF6953"/>
    <w:rsid w:val="00E2717A"/>
    <w:rsid w:val="00E70CED"/>
    <w:rsid w:val="00ED05F8"/>
    <w:rsid w:val="00ED79E7"/>
    <w:rsid w:val="00F0095C"/>
    <w:rsid w:val="00F063DC"/>
    <w:rsid w:val="00F327A1"/>
    <w:rsid w:val="00F47EC4"/>
    <w:rsid w:val="00F5642A"/>
    <w:rsid w:val="00F834DA"/>
    <w:rsid w:val="00F94029"/>
    <w:rsid w:val="00FB42A2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75CB"/>
  <w15:docId w15:val="{79B0F1D8-5E56-4D0F-AFD5-1F616E80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1C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01C6"/>
    <w:rPr>
      <w:rFonts w:ascii="Calibri" w:eastAsia="Times New Roman" w:hAnsi="Calibri" w:cs="Times New Roman"/>
      <w:lang w:eastAsia="en-US"/>
    </w:rPr>
  </w:style>
  <w:style w:type="character" w:styleId="a5">
    <w:name w:val="page number"/>
    <w:rsid w:val="008E01C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05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6610-9101-4D1A-AB86-2D879445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19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47</cp:revision>
  <cp:lastPrinted>2025-01-21T08:44:00Z</cp:lastPrinted>
  <dcterms:created xsi:type="dcterms:W3CDTF">2024-09-18T03:35:00Z</dcterms:created>
  <dcterms:modified xsi:type="dcterms:W3CDTF">2025-01-22T06:03:00Z</dcterms:modified>
</cp:coreProperties>
</file>